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54D2" w14:textId="553ABF95" w:rsidR="00267881" w:rsidRPr="001E6B6D" w:rsidRDefault="00A61FED" w:rsidP="00A61FED">
      <w:pPr>
        <w:jc w:val="center"/>
        <w:rPr>
          <w:rFonts w:ascii="Comic Sans MS" w:hAnsi="Comic Sans MS"/>
          <w:b/>
          <w:lang w:val="es-CO"/>
        </w:rPr>
      </w:pPr>
      <w:r w:rsidRPr="001E6B6D">
        <w:rPr>
          <w:rFonts w:ascii="Comic Sans MS" w:hAnsi="Comic Sans MS"/>
          <w:b/>
          <w:lang w:val="es-CO"/>
        </w:rPr>
        <w:t xml:space="preserve">COMUNITAS   MATUTINA   </w:t>
      </w:r>
      <w:r w:rsidR="001E6B6D" w:rsidRPr="001E6B6D">
        <w:rPr>
          <w:rFonts w:ascii="Comic Sans MS" w:hAnsi="Comic Sans MS"/>
          <w:b/>
          <w:lang w:val="es-CO"/>
        </w:rPr>
        <w:t>2</w:t>
      </w:r>
      <w:r w:rsidRPr="001E6B6D">
        <w:rPr>
          <w:rFonts w:ascii="Comic Sans MS" w:hAnsi="Comic Sans MS"/>
          <w:b/>
          <w:lang w:val="es-CO"/>
        </w:rPr>
        <w:t xml:space="preserve">   DE   JUNIO</w:t>
      </w:r>
      <w:r w:rsidR="001E6B6D" w:rsidRPr="001E6B6D">
        <w:rPr>
          <w:rFonts w:ascii="Comic Sans MS" w:hAnsi="Comic Sans MS"/>
          <w:b/>
          <w:lang w:val="es-CO"/>
        </w:rPr>
        <w:t xml:space="preserve"> 2024</w:t>
      </w:r>
    </w:p>
    <w:p w14:paraId="3239E484" w14:textId="5E61BA6A" w:rsidR="00A61FED" w:rsidRPr="001E6B6D" w:rsidRDefault="00A61FED" w:rsidP="00A61FED">
      <w:pPr>
        <w:jc w:val="center"/>
        <w:rPr>
          <w:rFonts w:ascii="Comic Sans MS" w:hAnsi="Comic Sans MS"/>
          <w:b/>
          <w:lang w:val="es-CO"/>
        </w:rPr>
      </w:pPr>
      <w:r w:rsidRPr="001E6B6D">
        <w:rPr>
          <w:rFonts w:ascii="Comic Sans MS" w:hAnsi="Comic Sans MS"/>
          <w:b/>
          <w:lang w:val="es-CO"/>
        </w:rPr>
        <w:t xml:space="preserve">SOLEMNIDAD   DEL   CUERPO   Y   DE   LA   SANGRE   DE   </w:t>
      </w:r>
      <w:proofErr w:type="gramStart"/>
      <w:r w:rsidRPr="001E6B6D">
        <w:rPr>
          <w:rFonts w:ascii="Comic Sans MS" w:hAnsi="Comic Sans MS"/>
          <w:b/>
          <w:lang w:val="es-CO"/>
        </w:rPr>
        <w:t>CRISTO</w:t>
      </w:r>
      <w:r w:rsidR="00071479" w:rsidRPr="001E6B6D">
        <w:rPr>
          <w:rFonts w:ascii="Comic Sans MS" w:hAnsi="Comic Sans MS"/>
          <w:b/>
          <w:lang w:val="es-CO"/>
        </w:rPr>
        <w:t xml:space="preserve">  CICLO</w:t>
      </w:r>
      <w:proofErr w:type="gramEnd"/>
      <w:r w:rsidR="00071479" w:rsidRPr="001E6B6D">
        <w:rPr>
          <w:rFonts w:ascii="Comic Sans MS" w:hAnsi="Comic Sans MS"/>
          <w:b/>
          <w:lang w:val="es-CO"/>
        </w:rPr>
        <w:t xml:space="preserve">  B </w:t>
      </w:r>
    </w:p>
    <w:p w14:paraId="720068D4" w14:textId="77777777" w:rsidR="00A61FED" w:rsidRPr="001E6B6D" w:rsidRDefault="00A61FED" w:rsidP="00A61FED">
      <w:pPr>
        <w:jc w:val="center"/>
        <w:rPr>
          <w:rFonts w:ascii="Comic Sans MS" w:hAnsi="Comic Sans MS"/>
          <w:b/>
          <w:i/>
          <w:sz w:val="22"/>
          <w:szCs w:val="22"/>
          <w:lang w:val="es-CO"/>
        </w:rPr>
      </w:pPr>
      <w:r w:rsidRPr="001E6B6D">
        <w:rPr>
          <w:rFonts w:ascii="Comic Sans MS" w:hAnsi="Comic Sans MS"/>
          <w:b/>
          <w:i/>
          <w:sz w:val="22"/>
          <w:szCs w:val="22"/>
          <w:lang w:val="es-CO"/>
        </w:rPr>
        <w:t>“Tomen, este es mi cuerpo…Esta es mi sangre de la alianza que es derramada por muchos”</w:t>
      </w:r>
    </w:p>
    <w:p w14:paraId="14C274CB" w14:textId="77777777" w:rsidR="00A61FED" w:rsidRPr="001E6B6D" w:rsidRDefault="00A61FED" w:rsidP="00A61FED">
      <w:pPr>
        <w:jc w:val="center"/>
        <w:rPr>
          <w:rFonts w:ascii="Comic Sans MS" w:hAnsi="Comic Sans MS"/>
          <w:b/>
          <w:sz w:val="22"/>
          <w:szCs w:val="22"/>
          <w:lang w:val="es-CO"/>
        </w:rPr>
      </w:pPr>
      <w:r w:rsidRPr="001E6B6D">
        <w:rPr>
          <w:rFonts w:ascii="Comic Sans MS" w:hAnsi="Comic Sans MS"/>
          <w:b/>
          <w:sz w:val="22"/>
          <w:szCs w:val="22"/>
          <w:lang w:val="es-CO"/>
        </w:rPr>
        <w:t>(Marcos 14: 22 y 24)</w:t>
      </w:r>
    </w:p>
    <w:p w14:paraId="03075941" w14:textId="77777777" w:rsidR="00A61FED" w:rsidRPr="001E6B6D" w:rsidRDefault="00A61FED" w:rsidP="00A61FED">
      <w:pPr>
        <w:rPr>
          <w:rFonts w:ascii="Comic Sans MS" w:hAnsi="Comic Sans MS"/>
          <w:sz w:val="22"/>
          <w:szCs w:val="22"/>
          <w:lang w:val="es-CO"/>
        </w:rPr>
      </w:pPr>
      <w:r w:rsidRPr="001E6B6D">
        <w:rPr>
          <w:rFonts w:ascii="Comic Sans MS" w:hAnsi="Comic Sans MS"/>
          <w:sz w:val="22"/>
          <w:szCs w:val="22"/>
          <w:lang w:val="es-CO"/>
        </w:rPr>
        <w:t>Lecturas:</w:t>
      </w:r>
    </w:p>
    <w:p w14:paraId="4BF7CD5B" w14:textId="77777777" w:rsidR="00A61FED" w:rsidRPr="001E6B6D" w:rsidRDefault="00A61FED" w:rsidP="00A61FED">
      <w:pPr>
        <w:pStyle w:val="Prrafodelista"/>
        <w:numPr>
          <w:ilvl w:val="0"/>
          <w:numId w:val="1"/>
        </w:numPr>
        <w:rPr>
          <w:rFonts w:ascii="Comic Sans MS" w:hAnsi="Comic Sans MS"/>
          <w:sz w:val="22"/>
          <w:szCs w:val="22"/>
          <w:lang w:val="es-CO"/>
        </w:rPr>
      </w:pPr>
      <w:proofErr w:type="spellStart"/>
      <w:r w:rsidRPr="001E6B6D">
        <w:rPr>
          <w:rFonts w:ascii="Comic Sans MS" w:hAnsi="Comic Sans MS"/>
          <w:sz w:val="22"/>
          <w:szCs w:val="22"/>
          <w:lang w:val="es-CO"/>
        </w:rPr>
        <w:t>Exodo</w:t>
      </w:r>
      <w:proofErr w:type="spellEnd"/>
      <w:r w:rsidRPr="001E6B6D">
        <w:rPr>
          <w:rFonts w:ascii="Comic Sans MS" w:hAnsi="Comic Sans MS"/>
          <w:sz w:val="22"/>
          <w:szCs w:val="22"/>
          <w:lang w:val="es-CO"/>
        </w:rPr>
        <w:t xml:space="preserve"> 24: 3-8</w:t>
      </w:r>
    </w:p>
    <w:p w14:paraId="7C8E057B" w14:textId="77777777" w:rsidR="00A61FED" w:rsidRPr="001E6B6D" w:rsidRDefault="00A61FED" w:rsidP="00A61FED">
      <w:pPr>
        <w:pStyle w:val="Prrafodelista"/>
        <w:numPr>
          <w:ilvl w:val="0"/>
          <w:numId w:val="1"/>
        </w:numPr>
        <w:rPr>
          <w:rFonts w:ascii="Comic Sans MS" w:hAnsi="Comic Sans MS"/>
          <w:sz w:val="22"/>
          <w:szCs w:val="22"/>
          <w:lang w:val="es-CO"/>
        </w:rPr>
      </w:pPr>
      <w:r w:rsidRPr="001E6B6D">
        <w:rPr>
          <w:rFonts w:ascii="Comic Sans MS" w:hAnsi="Comic Sans MS"/>
          <w:sz w:val="22"/>
          <w:szCs w:val="22"/>
          <w:lang w:val="es-CO"/>
        </w:rPr>
        <w:t>Salmo 115</w:t>
      </w:r>
    </w:p>
    <w:p w14:paraId="6F754654" w14:textId="77777777" w:rsidR="00A61FED" w:rsidRPr="001E6B6D" w:rsidRDefault="00A61FED" w:rsidP="00A61FED">
      <w:pPr>
        <w:pStyle w:val="Prrafodelista"/>
        <w:numPr>
          <w:ilvl w:val="0"/>
          <w:numId w:val="1"/>
        </w:numPr>
        <w:rPr>
          <w:rFonts w:ascii="Comic Sans MS" w:hAnsi="Comic Sans MS"/>
          <w:sz w:val="22"/>
          <w:szCs w:val="22"/>
          <w:lang w:val="es-CO"/>
        </w:rPr>
      </w:pPr>
      <w:r w:rsidRPr="001E6B6D">
        <w:rPr>
          <w:rFonts w:ascii="Comic Sans MS" w:hAnsi="Comic Sans MS"/>
          <w:sz w:val="22"/>
          <w:szCs w:val="22"/>
          <w:lang w:val="es-CO"/>
        </w:rPr>
        <w:t>Hebreos 9: 11-15</w:t>
      </w:r>
    </w:p>
    <w:p w14:paraId="6E596A6C" w14:textId="0C41B050" w:rsidR="00E76543" w:rsidRPr="00695AAC" w:rsidRDefault="00A61FED" w:rsidP="00E76543">
      <w:pPr>
        <w:pStyle w:val="Prrafodelista"/>
        <w:numPr>
          <w:ilvl w:val="0"/>
          <w:numId w:val="1"/>
        </w:numPr>
        <w:rPr>
          <w:rFonts w:ascii="Comic Sans MS" w:hAnsi="Comic Sans MS"/>
          <w:sz w:val="22"/>
          <w:szCs w:val="22"/>
          <w:lang w:val="es-CO"/>
        </w:rPr>
      </w:pPr>
      <w:r w:rsidRPr="001E6B6D">
        <w:rPr>
          <w:rFonts w:ascii="Comic Sans MS" w:hAnsi="Comic Sans MS"/>
          <w:sz w:val="22"/>
          <w:szCs w:val="22"/>
          <w:lang w:val="es-CO"/>
        </w:rPr>
        <w:t>Marcos 14: 12-16 y 22-26</w:t>
      </w:r>
    </w:p>
    <w:p w14:paraId="65E3E658" w14:textId="73089F99" w:rsidR="00DF0674" w:rsidRDefault="00695AAC" w:rsidP="00E76543">
      <w:pPr>
        <w:rPr>
          <w:rFonts w:ascii="Comic Sans MS" w:hAnsi="Comic Sans MS"/>
          <w:sz w:val="22"/>
          <w:szCs w:val="22"/>
          <w:lang w:val="es-CO"/>
        </w:rPr>
      </w:pPr>
      <w:r>
        <w:rPr>
          <w:rFonts w:ascii="Comic Sans MS" w:hAnsi="Comic Sans MS"/>
          <w:sz w:val="22"/>
          <w:szCs w:val="22"/>
          <w:lang w:val="es-CO"/>
        </w:rPr>
        <w:t>Esta celebración del Cuerpo y de la Sangre de Cristo es una excelente coyuntura pastoral-litúrgica para referirnos a la pedagogía sacramental de la Iglesia. Dios se dice a sí mismo con eficacia salvadora y liberadora</w:t>
      </w:r>
      <w:r w:rsidR="00BD1DAC">
        <w:rPr>
          <w:rFonts w:ascii="Comic Sans MS" w:hAnsi="Comic Sans MS"/>
          <w:sz w:val="22"/>
          <w:szCs w:val="22"/>
          <w:lang w:val="es-CO"/>
        </w:rPr>
        <w:t xml:space="preserve">. </w:t>
      </w:r>
      <w:r>
        <w:rPr>
          <w:rFonts w:ascii="Comic Sans MS" w:hAnsi="Comic Sans MS"/>
          <w:sz w:val="22"/>
          <w:szCs w:val="22"/>
          <w:lang w:val="es-CO"/>
        </w:rPr>
        <w:t xml:space="preserve"> </w:t>
      </w:r>
      <w:r w:rsidR="00BD1DAC">
        <w:rPr>
          <w:rFonts w:ascii="Comic Sans MS" w:hAnsi="Comic Sans MS"/>
          <w:sz w:val="22"/>
          <w:szCs w:val="22"/>
          <w:lang w:val="es-CO"/>
        </w:rPr>
        <w:t>E</w:t>
      </w:r>
      <w:r>
        <w:rPr>
          <w:rFonts w:ascii="Comic Sans MS" w:hAnsi="Comic Sans MS"/>
          <w:sz w:val="22"/>
          <w:szCs w:val="22"/>
          <w:lang w:val="es-CO"/>
        </w:rPr>
        <w:t xml:space="preserve">n su estrategia, si así podemos llamar a su quehacer salvífico, se vale de </w:t>
      </w:r>
      <w:r w:rsidRPr="007B7D22">
        <w:rPr>
          <w:rFonts w:ascii="Comic Sans MS" w:hAnsi="Comic Sans MS"/>
          <w:b/>
          <w:bCs/>
          <w:i/>
          <w:iCs/>
          <w:sz w:val="22"/>
          <w:szCs w:val="22"/>
          <w:lang w:val="es-CO"/>
        </w:rPr>
        <w:t>lenguajes</w:t>
      </w:r>
      <w:r>
        <w:rPr>
          <w:rFonts w:ascii="Comic Sans MS" w:hAnsi="Comic Sans MS"/>
          <w:sz w:val="22"/>
          <w:szCs w:val="22"/>
          <w:lang w:val="es-CO"/>
        </w:rPr>
        <w:t xml:space="preserve"> que comunican </w:t>
      </w:r>
      <w:proofErr w:type="spellStart"/>
      <w:r>
        <w:rPr>
          <w:rFonts w:ascii="Comic Sans MS" w:hAnsi="Comic Sans MS"/>
          <w:sz w:val="22"/>
          <w:szCs w:val="22"/>
          <w:lang w:val="es-CO"/>
        </w:rPr>
        <w:t>al</w:t>
      </w:r>
      <w:proofErr w:type="spellEnd"/>
      <w:r>
        <w:rPr>
          <w:rFonts w:ascii="Comic Sans MS" w:hAnsi="Comic Sans MS"/>
          <w:sz w:val="22"/>
          <w:szCs w:val="22"/>
          <w:lang w:val="es-CO"/>
        </w:rPr>
        <w:t xml:space="preserve"> ser humano su vitalidad, su gracia, que lo van configurando en una humanidad </w:t>
      </w:r>
      <w:r w:rsidR="006B0BD9">
        <w:rPr>
          <w:rFonts w:ascii="Comic Sans MS" w:hAnsi="Comic Sans MS"/>
          <w:sz w:val="22"/>
          <w:szCs w:val="22"/>
          <w:lang w:val="es-CO"/>
        </w:rPr>
        <w:t>modelada</w:t>
      </w:r>
      <w:r>
        <w:rPr>
          <w:rFonts w:ascii="Comic Sans MS" w:hAnsi="Comic Sans MS"/>
          <w:sz w:val="22"/>
          <w:szCs w:val="22"/>
          <w:lang w:val="es-CO"/>
        </w:rPr>
        <w:t xml:space="preserve"> por El mismo. </w:t>
      </w:r>
      <w:r w:rsidR="00BD1DAC">
        <w:rPr>
          <w:rFonts w:ascii="Comic Sans MS" w:hAnsi="Comic Sans MS"/>
          <w:sz w:val="22"/>
          <w:szCs w:val="22"/>
          <w:lang w:val="es-CO"/>
        </w:rPr>
        <w:t xml:space="preserve">El lenguaje de Dios se expresa en los acontecimientos de la historia, esta es la gran lógica de la revelación bíblica, por eso el pueblo de Israel “leyó” en los hechos de su vida individual y comunitaria las palabras de ese Dios único empeñado en hacerlos libres mediante el compromiso de una existencia </w:t>
      </w:r>
      <w:r w:rsidR="006B0BD9">
        <w:rPr>
          <w:rFonts w:ascii="Comic Sans MS" w:hAnsi="Comic Sans MS"/>
          <w:sz w:val="22"/>
          <w:szCs w:val="22"/>
          <w:lang w:val="es-CO"/>
        </w:rPr>
        <w:t xml:space="preserve">fundamentada </w:t>
      </w:r>
      <w:r w:rsidR="00BD1DAC">
        <w:rPr>
          <w:rFonts w:ascii="Comic Sans MS" w:hAnsi="Comic Sans MS"/>
          <w:sz w:val="22"/>
          <w:szCs w:val="22"/>
          <w:lang w:val="es-CO"/>
        </w:rPr>
        <w:t>en los compromisos de la alianza, el gran pacto de autenticidad ética y espiritual que dio identidad a este pueblo.</w:t>
      </w:r>
      <w:r w:rsidR="006B0BD9">
        <w:rPr>
          <w:rFonts w:ascii="Comic Sans MS" w:hAnsi="Comic Sans MS"/>
          <w:sz w:val="22"/>
          <w:szCs w:val="22"/>
          <w:lang w:val="es-CO"/>
        </w:rPr>
        <w:t xml:space="preserve"> Toda la historia del Antiguo Testamento es una gran narrativa teologal y antropológica en la que se experimenta la intención de Dios con respecto a este pueblo-prototipo y </w:t>
      </w:r>
      <w:proofErr w:type="spellStart"/>
      <w:r w:rsidR="006B0BD9">
        <w:rPr>
          <w:rFonts w:ascii="Comic Sans MS" w:hAnsi="Comic Sans MS"/>
          <w:sz w:val="22"/>
          <w:szCs w:val="22"/>
          <w:lang w:val="es-CO"/>
        </w:rPr>
        <w:t>al</w:t>
      </w:r>
      <w:proofErr w:type="spellEnd"/>
      <w:r w:rsidR="006B0BD9">
        <w:rPr>
          <w:rFonts w:ascii="Comic Sans MS" w:hAnsi="Comic Sans MS"/>
          <w:sz w:val="22"/>
          <w:szCs w:val="22"/>
          <w:lang w:val="es-CO"/>
        </w:rPr>
        <w:t xml:space="preserve"> mismo tiempo se destaca la manera como los israelitas respondieron, unas veces en fidelidad generosa, otras en desacato y alejamiento de sus responsabilidades con El. </w:t>
      </w:r>
      <w:r w:rsidR="00DF0674">
        <w:rPr>
          <w:rFonts w:ascii="Comic Sans MS" w:hAnsi="Comic Sans MS"/>
          <w:sz w:val="22"/>
          <w:szCs w:val="22"/>
          <w:lang w:val="es-CO"/>
        </w:rPr>
        <w:t xml:space="preserve"> Sobre esta base podemos decir que la historia humana, vista y asumida en esta óptica, es “sacramento” de Dios. </w:t>
      </w:r>
      <w:r w:rsidR="006B0BD9">
        <w:rPr>
          <w:rStyle w:val="Refdenotaalpie"/>
          <w:rFonts w:ascii="Comic Sans MS" w:hAnsi="Comic Sans MS"/>
          <w:sz w:val="22"/>
          <w:szCs w:val="22"/>
          <w:lang w:val="es-CO"/>
        </w:rPr>
        <w:footnoteReference w:id="1"/>
      </w:r>
      <w:r w:rsidR="00BD1DAC">
        <w:rPr>
          <w:rFonts w:ascii="Comic Sans MS" w:hAnsi="Comic Sans MS"/>
          <w:sz w:val="22"/>
          <w:szCs w:val="22"/>
          <w:lang w:val="es-CO"/>
        </w:rPr>
        <w:t xml:space="preserve"> </w:t>
      </w:r>
      <w:r w:rsidR="00FB4592" w:rsidRPr="001E6B6D">
        <w:rPr>
          <w:rFonts w:ascii="Comic Sans MS" w:hAnsi="Comic Sans MS"/>
          <w:sz w:val="22"/>
          <w:szCs w:val="22"/>
          <w:lang w:val="es-CO"/>
        </w:rPr>
        <w:t xml:space="preserve"> </w:t>
      </w:r>
      <w:r w:rsidR="00DF0674">
        <w:rPr>
          <w:rFonts w:ascii="Comic Sans MS" w:hAnsi="Comic Sans MS"/>
          <w:sz w:val="22"/>
          <w:szCs w:val="22"/>
          <w:lang w:val="es-CO"/>
        </w:rPr>
        <w:t xml:space="preserve"> Se marca así un modo de ser del cristianismo: Dios sucede en la realidad, en </w:t>
      </w:r>
      <w:r w:rsidR="00DF0674">
        <w:rPr>
          <w:rFonts w:ascii="Comic Sans MS" w:hAnsi="Comic Sans MS"/>
          <w:sz w:val="22"/>
          <w:szCs w:val="22"/>
          <w:lang w:val="es-CO"/>
        </w:rPr>
        <w:lastRenderedPageBreak/>
        <w:t xml:space="preserve">la historia, no hay dualidad entre el espacio profano y el espacio sagrado. </w:t>
      </w:r>
      <w:r w:rsidR="00DF0674" w:rsidRPr="007B7D22">
        <w:rPr>
          <w:rFonts w:ascii="Comic Sans MS" w:hAnsi="Comic Sans MS"/>
          <w:b/>
          <w:bCs/>
          <w:i/>
          <w:iCs/>
          <w:sz w:val="22"/>
          <w:szCs w:val="22"/>
          <w:lang w:val="es-CO"/>
        </w:rPr>
        <w:t>Es una historia en la que Dios se significa como lenguaje definitivo de sentido para el ser humano</w:t>
      </w:r>
      <w:r w:rsidR="00DF0674">
        <w:rPr>
          <w:rFonts w:ascii="Comic Sans MS" w:hAnsi="Comic Sans MS"/>
          <w:sz w:val="22"/>
          <w:szCs w:val="22"/>
          <w:lang w:val="es-CO"/>
        </w:rPr>
        <w:t>.</w:t>
      </w:r>
    </w:p>
    <w:p w14:paraId="0E8E6661" w14:textId="55D7C7A9" w:rsidR="004C1587" w:rsidRDefault="00DF0674" w:rsidP="00E76543">
      <w:pPr>
        <w:rPr>
          <w:rFonts w:ascii="Comic Sans MS" w:hAnsi="Comic Sans MS"/>
          <w:sz w:val="22"/>
          <w:szCs w:val="22"/>
          <w:lang w:val="es-CO"/>
        </w:rPr>
      </w:pPr>
      <w:r>
        <w:rPr>
          <w:rFonts w:ascii="Comic Sans MS" w:hAnsi="Comic Sans MS"/>
          <w:sz w:val="22"/>
          <w:szCs w:val="22"/>
          <w:lang w:val="es-CO"/>
        </w:rPr>
        <w:t>Con esto llegamos al lenguaje decisivo de Dios: El se manifiesta plenamente en el ser humano histórico Jesús de Nazaret, exaltado y reconocido en el cristianismo primitivo como el Señor, el Cristo, el Ungido, la Palabra de Dios. En</w:t>
      </w:r>
      <w:r w:rsidR="007B7D22">
        <w:rPr>
          <w:rFonts w:ascii="Comic Sans MS" w:hAnsi="Comic Sans MS"/>
          <w:sz w:val="22"/>
          <w:szCs w:val="22"/>
          <w:lang w:val="es-CO"/>
        </w:rPr>
        <w:t xml:space="preserve"> </w:t>
      </w:r>
      <w:proofErr w:type="gramStart"/>
      <w:r w:rsidR="007B7D22">
        <w:rPr>
          <w:rFonts w:ascii="Comic Sans MS" w:hAnsi="Comic Sans MS"/>
          <w:sz w:val="22"/>
          <w:szCs w:val="22"/>
          <w:lang w:val="es-CO"/>
        </w:rPr>
        <w:t xml:space="preserve">la </w:t>
      </w:r>
      <w:r>
        <w:rPr>
          <w:rFonts w:ascii="Comic Sans MS" w:hAnsi="Comic Sans MS"/>
          <w:sz w:val="22"/>
          <w:szCs w:val="22"/>
          <w:lang w:val="es-CO"/>
        </w:rPr>
        <w:t xml:space="preserve"> historia</w:t>
      </w:r>
      <w:proofErr w:type="gramEnd"/>
      <w:r>
        <w:rPr>
          <w:rFonts w:ascii="Comic Sans MS" w:hAnsi="Comic Sans MS"/>
          <w:sz w:val="22"/>
          <w:szCs w:val="22"/>
          <w:lang w:val="es-CO"/>
        </w:rPr>
        <w:t xml:space="preserve"> del Señor Jesús Dios nos dice en qué consiste ser auténticamente humano y auténticamente divino, él es el lenguaje de Dios por excelencia, su más plena </w:t>
      </w:r>
      <w:proofErr w:type="spellStart"/>
      <w:r>
        <w:rPr>
          <w:rFonts w:ascii="Comic Sans MS" w:hAnsi="Comic Sans MS"/>
          <w:sz w:val="22"/>
          <w:szCs w:val="22"/>
          <w:lang w:val="es-CO"/>
        </w:rPr>
        <w:t>sacramentalidad</w:t>
      </w:r>
      <w:proofErr w:type="spellEnd"/>
      <w:r w:rsidR="003902FD">
        <w:rPr>
          <w:rFonts w:ascii="Comic Sans MS" w:hAnsi="Comic Sans MS"/>
          <w:sz w:val="22"/>
          <w:szCs w:val="22"/>
          <w:lang w:val="es-CO"/>
        </w:rPr>
        <w:t>:</w:t>
      </w:r>
      <w:r w:rsidR="000056B3">
        <w:rPr>
          <w:rStyle w:val="Refdenotaalpie"/>
          <w:rFonts w:ascii="Comic Sans MS" w:hAnsi="Comic Sans MS"/>
          <w:sz w:val="22"/>
          <w:szCs w:val="22"/>
          <w:lang w:val="es-CO"/>
        </w:rPr>
        <w:footnoteReference w:id="2"/>
      </w:r>
      <w:r w:rsidR="003902FD">
        <w:rPr>
          <w:rFonts w:ascii="Comic Sans MS" w:hAnsi="Comic Sans MS"/>
          <w:sz w:val="22"/>
          <w:szCs w:val="22"/>
          <w:lang w:val="es-CO"/>
        </w:rPr>
        <w:t xml:space="preserve"> </w:t>
      </w:r>
      <w:r w:rsidR="003902FD" w:rsidRPr="004C1587">
        <w:rPr>
          <w:rFonts w:ascii="Comic Sans MS" w:hAnsi="Comic Sans MS"/>
          <w:b/>
          <w:bCs/>
          <w:i/>
          <w:iCs/>
          <w:sz w:val="22"/>
          <w:szCs w:val="22"/>
          <w:lang w:val="es-CO"/>
        </w:rPr>
        <w:t>“</w:t>
      </w:r>
      <w:proofErr w:type="spellStart"/>
      <w:r w:rsidR="004C1587" w:rsidRPr="004C1587">
        <w:rPr>
          <w:rFonts w:ascii="Comic Sans MS" w:hAnsi="Comic Sans MS"/>
          <w:b/>
          <w:bCs/>
          <w:i/>
          <w:iCs/>
          <w:sz w:val="22"/>
          <w:szCs w:val="22"/>
          <w:lang w:val="es-CO"/>
        </w:rPr>
        <w:t>El</w:t>
      </w:r>
      <w:proofErr w:type="spellEnd"/>
      <w:r w:rsidR="004C1587" w:rsidRPr="004C1587">
        <w:rPr>
          <w:rFonts w:ascii="Comic Sans MS" w:hAnsi="Comic Sans MS"/>
          <w:b/>
          <w:bCs/>
          <w:i/>
          <w:iCs/>
          <w:sz w:val="22"/>
          <w:szCs w:val="22"/>
          <w:lang w:val="es-CO"/>
        </w:rPr>
        <w:t xml:space="preserve"> es imagen de Dios invisible, Primogénito de toda la creación, porque en él fueron creadas todas las cosas, en los cielos y en la tierra, las visibles y las invisibles, tronos. Dominaciones, principados, potestades. Todo fue creado por él y para él; él existe con anterioridad a todo y todo tiene en él su consistencia”.</w:t>
      </w:r>
      <w:r w:rsidR="004C1587">
        <w:rPr>
          <w:rFonts w:ascii="Comic Sans MS" w:hAnsi="Comic Sans MS"/>
          <w:sz w:val="22"/>
          <w:szCs w:val="22"/>
          <w:lang w:val="es-CO"/>
        </w:rPr>
        <w:t xml:space="preserve"> </w:t>
      </w:r>
      <w:r w:rsidR="004C1587">
        <w:rPr>
          <w:rStyle w:val="Refdenotaalpie"/>
          <w:rFonts w:ascii="Comic Sans MS" w:hAnsi="Comic Sans MS"/>
          <w:sz w:val="22"/>
          <w:szCs w:val="22"/>
          <w:lang w:val="es-CO"/>
        </w:rPr>
        <w:footnoteReference w:id="3"/>
      </w:r>
    </w:p>
    <w:p w14:paraId="2CDFA46C" w14:textId="75AF688A" w:rsidR="00DF0674" w:rsidRDefault="003902FD" w:rsidP="00E76543">
      <w:pPr>
        <w:rPr>
          <w:rFonts w:ascii="Comic Sans MS" w:hAnsi="Comic Sans MS"/>
          <w:sz w:val="22"/>
          <w:szCs w:val="22"/>
          <w:lang w:val="es-CO"/>
        </w:rPr>
      </w:pPr>
      <w:r>
        <w:rPr>
          <w:rFonts w:ascii="Comic Sans MS" w:hAnsi="Comic Sans MS"/>
          <w:sz w:val="22"/>
          <w:szCs w:val="22"/>
          <w:lang w:val="es-CO"/>
        </w:rPr>
        <w:t xml:space="preserve"> Esta reflexión se consigna aquí para que afinemos nuestra percepción del modo como Dios actúa, es en lo histórico, en lo real, en la vida nuestra. Así, el Espíritu nos dota de la fe, como la frecuencia modulada que nos permite “leer y entender” el talante sacramental-histórico de Dios. Y es la base también – muy esencial! – para apreciar la </w:t>
      </w:r>
      <w:proofErr w:type="spellStart"/>
      <w:r>
        <w:rPr>
          <w:rFonts w:ascii="Comic Sans MS" w:hAnsi="Comic Sans MS"/>
          <w:sz w:val="22"/>
          <w:szCs w:val="22"/>
          <w:lang w:val="es-CO"/>
        </w:rPr>
        <w:t>sacramentalidad</w:t>
      </w:r>
      <w:proofErr w:type="spellEnd"/>
      <w:r>
        <w:rPr>
          <w:rFonts w:ascii="Comic Sans MS" w:hAnsi="Comic Sans MS"/>
          <w:sz w:val="22"/>
          <w:szCs w:val="22"/>
          <w:lang w:val="es-CO"/>
        </w:rPr>
        <w:t xml:space="preserve"> de la Iglesia misma y de las siete realidades en las que se nos comunica con eficacia la gracia de Dios</w:t>
      </w:r>
      <w:r w:rsidR="004C1587">
        <w:rPr>
          <w:rFonts w:ascii="Comic Sans MS" w:hAnsi="Comic Sans MS"/>
          <w:sz w:val="22"/>
          <w:szCs w:val="22"/>
          <w:lang w:val="es-CO"/>
        </w:rPr>
        <w:t xml:space="preserve">: introducirnos en la vida de Dios (bautismo), madurarnos en ella (confirmación), tendernos su mano amorosa cuando fracasamos pecando (reconciliación/penitencia), significarnos como comunidad centrada en el Señor Jesús alimentándonos de su cuerpo y de su sangre (eucaristía), dar estatuto sacramental al amor de pareja (matrimonio), configurar a los servidores y pastores de la comunidad (orden), dispensarnos su gracia en la fragilidad de la enfermedad y en la disposición para la muerte (unción de los enfermos). </w:t>
      </w:r>
      <w:r w:rsidR="007B7D22">
        <w:rPr>
          <w:rStyle w:val="Refdenotaalpie"/>
          <w:rFonts w:ascii="Comic Sans MS" w:hAnsi="Comic Sans MS"/>
          <w:sz w:val="22"/>
          <w:szCs w:val="22"/>
          <w:lang w:val="es-CO"/>
        </w:rPr>
        <w:footnoteReference w:id="4"/>
      </w:r>
    </w:p>
    <w:p w14:paraId="654A7AE7" w14:textId="7D9A1177" w:rsidR="00FB4806" w:rsidRDefault="00FB4806" w:rsidP="00E76543">
      <w:pPr>
        <w:rPr>
          <w:rFonts w:ascii="Comic Sans MS" w:hAnsi="Comic Sans MS"/>
          <w:sz w:val="22"/>
          <w:szCs w:val="22"/>
          <w:lang w:val="es-CO"/>
        </w:rPr>
      </w:pPr>
      <w:r>
        <w:rPr>
          <w:rFonts w:ascii="Comic Sans MS" w:hAnsi="Comic Sans MS"/>
          <w:sz w:val="22"/>
          <w:szCs w:val="22"/>
          <w:lang w:val="es-CO"/>
        </w:rPr>
        <w:lastRenderedPageBreak/>
        <w:t xml:space="preserve">Pues bien, </w:t>
      </w:r>
      <w:r w:rsidRPr="007134A3">
        <w:rPr>
          <w:rFonts w:ascii="Comic Sans MS" w:hAnsi="Comic Sans MS"/>
          <w:b/>
          <w:bCs/>
          <w:i/>
          <w:iCs/>
          <w:sz w:val="22"/>
          <w:szCs w:val="22"/>
          <w:lang w:val="es-CO"/>
        </w:rPr>
        <w:t>la eucaristía está plenamente integrada en esta dinámica sacramental de la Iglesia, ella reconoce la centralidad del Señor Jesucristo en la vida eclesial dándonos de sí mismo su cuerpo y su sangre para que se dé en nosotros su propia vitalidad, partiéndose y compartiéndose, como lo vivió en su cruenta pasión para que también nosotros, como cuerpo eclesial y cada uno en particular, llevemos una existencia de donación de nuestro ser para servicio del prójimo y formación de la comunidad de discípulos del Señor</w:t>
      </w:r>
      <w:r>
        <w:rPr>
          <w:rFonts w:ascii="Comic Sans MS" w:hAnsi="Comic Sans MS"/>
          <w:sz w:val="22"/>
          <w:szCs w:val="22"/>
          <w:lang w:val="es-CO"/>
        </w:rPr>
        <w:t xml:space="preserve">. </w:t>
      </w:r>
      <w:r>
        <w:rPr>
          <w:rStyle w:val="Refdenotaalpie"/>
          <w:rFonts w:ascii="Comic Sans MS" w:hAnsi="Comic Sans MS"/>
          <w:sz w:val="22"/>
          <w:szCs w:val="22"/>
          <w:lang w:val="es-CO"/>
        </w:rPr>
        <w:footnoteReference w:id="5"/>
      </w:r>
    </w:p>
    <w:p w14:paraId="26358180" w14:textId="3BA4A524" w:rsidR="00364EB8" w:rsidRPr="001E6B6D" w:rsidRDefault="00FB4592" w:rsidP="00E76543">
      <w:pPr>
        <w:rPr>
          <w:rFonts w:ascii="Comic Sans MS" w:hAnsi="Comic Sans MS"/>
          <w:sz w:val="22"/>
          <w:szCs w:val="22"/>
          <w:lang w:val="es-CO"/>
        </w:rPr>
      </w:pPr>
      <w:r w:rsidRPr="001E6B6D">
        <w:rPr>
          <w:rFonts w:ascii="Comic Sans MS" w:hAnsi="Comic Sans MS"/>
          <w:sz w:val="22"/>
          <w:szCs w:val="22"/>
          <w:lang w:val="es-CO"/>
        </w:rPr>
        <w:t xml:space="preserve">Esta </w:t>
      </w:r>
      <w:proofErr w:type="gramStart"/>
      <w:r w:rsidRPr="001E6B6D">
        <w:rPr>
          <w:rFonts w:ascii="Comic Sans MS" w:hAnsi="Comic Sans MS"/>
          <w:sz w:val="22"/>
          <w:szCs w:val="22"/>
          <w:lang w:val="es-CO"/>
        </w:rPr>
        <w:t xml:space="preserve">evocación </w:t>
      </w:r>
      <w:r w:rsidR="00907314" w:rsidRPr="001E6B6D">
        <w:rPr>
          <w:rFonts w:ascii="Comic Sans MS" w:hAnsi="Comic Sans MS"/>
          <w:sz w:val="22"/>
          <w:szCs w:val="22"/>
          <w:lang w:val="es-CO"/>
        </w:rPr>
        <w:t xml:space="preserve"> nos</w:t>
      </w:r>
      <w:proofErr w:type="gramEnd"/>
      <w:r w:rsidR="00907314" w:rsidRPr="001E6B6D">
        <w:rPr>
          <w:rFonts w:ascii="Comic Sans MS" w:hAnsi="Comic Sans MS"/>
          <w:sz w:val="22"/>
          <w:szCs w:val="22"/>
          <w:lang w:val="es-CO"/>
        </w:rPr>
        <w:t xml:space="preserve"> lleva a pensar en cuántas veces participamos en ella de modo individualista, con el corazón no convertido a Dios y al prójimo, con claras responsabilidades de  nuestra parte en materia de injusticia y de desconocimiento de la implicación comunitaria del Cuerpo y de la Sangre de Cristo, cuya feliz realidad celebra la Iglesia en este domingo. </w:t>
      </w:r>
      <w:r w:rsidR="002F0EC2">
        <w:rPr>
          <w:rFonts w:ascii="Comic Sans MS" w:hAnsi="Comic Sans MS"/>
          <w:sz w:val="22"/>
          <w:szCs w:val="22"/>
          <w:lang w:val="es-CO"/>
        </w:rPr>
        <w:t xml:space="preserve"> </w:t>
      </w:r>
      <w:r w:rsidR="00364EB8" w:rsidRPr="001E6B6D">
        <w:rPr>
          <w:rFonts w:ascii="Comic Sans MS" w:hAnsi="Comic Sans MS"/>
          <w:sz w:val="22"/>
          <w:szCs w:val="22"/>
          <w:lang w:val="es-CO"/>
        </w:rPr>
        <w:t xml:space="preserve">Qué decir de </w:t>
      </w:r>
      <w:proofErr w:type="gramStart"/>
      <w:r w:rsidR="005D64F7" w:rsidRPr="001E6B6D">
        <w:rPr>
          <w:rFonts w:ascii="Comic Sans MS" w:hAnsi="Comic Sans MS"/>
          <w:sz w:val="22"/>
          <w:szCs w:val="22"/>
          <w:lang w:val="es-CO"/>
        </w:rPr>
        <w:t xml:space="preserve">tan </w:t>
      </w:r>
      <w:r w:rsidR="00364EB8" w:rsidRPr="001E6B6D">
        <w:rPr>
          <w:rFonts w:ascii="Comic Sans MS" w:hAnsi="Comic Sans MS"/>
          <w:sz w:val="22"/>
          <w:szCs w:val="22"/>
          <w:lang w:val="es-CO"/>
        </w:rPr>
        <w:t xml:space="preserve"> entrañable</w:t>
      </w:r>
      <w:proofErr w:type="gramEnd"/>
      <w:r w:rsidR="00364EB8" w:rsidRPr="001E6B6D">
        <w:rPr>
          <w:rFonts w:ascii="Comic Sans MS" w:hAnsi="Comic Sans MS"/>
          <w:sz w:val="22"/>
          <w:szCs w:val="22"/>
          <w:lang w:val="es-CO"/>
        </w:rPr>
        <w:t xml:space="preserve"> y definitivo sacramento en esta Colombia herida por la violencia, por los desencuentros entre el pueblo y sus gobernantes, por sus 2</w:t>
      </w:r>
      <w:r w:rsidR="00733821">
        <w:rPr>
          <w:rFonts w:ascii="Comic Sans MS" w:hAnsi="Comic Sans MS"/>
          <w:sz w:val="22"/>
          <w:szCs w:val="22"/>
          <w:lang w:val="es-CO"/>
        </w:rPr>
        <w:t>0</w:t>
      </w:r>
      <w:r w:rsidR="00364EB8" w:rsidRPr="001E6B6D">
        <w:rPr>
          <w:rFonts w:ascii="Comic Sans MS" w:hAnsi="Comic Sans MS"/>
          <w:sz w:val="22"/>
          <w:szCs w:val="22"/>
          <w:lang w:val="es-CO"/>
        </w:rPr>
        <w:t xml:space="preserve"> millones de ciudadanos empobrecidos, por las muchas injusticias que aquí se cometen. </w:t>
      </w:r>
      <w:proofErr w:type="gramStart"/>
      <w:r w:rsidR="00364EB8" w:rsidRPr="001E6B6D">
        <w:rPr>
          <w:rFonts w:ascii="Comic Sans MS" w:hAnsi="Comic Sans MS"/>
          <w:sz w:val="22"/>
          <w:szCs w:val="22"/>
          <w:lang w:val="es-CO"/>
        </w:rPr>
        <w:t>Cómo celebrar la eucaristía con autenticidad evangélica, eclesial y social, en nuestro país?</w:t>
      </w:r>
      <w:proofErr w:type="gramEnd"/>
    </w:p>
    <w:p w14:paraId="0E15BFA6" w14:textId="69176CA8" w:rsidR="00A61FED" w:rsidRPr="001E6B6D" w:rsidRDefault="00A61FED" w:rsidP="00A61FED">
      <w:pPr>
        <w:rPr>
          <w:rFonts w:ascii="Comic Sans MS" w:hAnsi="Comic Sans MS"/>
          <w:sz w:val="22"/>
          <w:szCs w:val="22"/>
          <w:lang w:val="es-CO"/>
        </w:rPr>
      </w:pPr>
      <w:r w:rsidRPr="001E6B6D">
        <w:rPr>
          <w:rFonts w:ascii="Comic Sans MS" w:hAnsi="Comic Sans MS"/>
          <w:sz w:val="22"/>
          <w:szCs w:val="22"/>
          <w:lang w:val="es-CO"/>
        </w:rPr>
        <w:t>Los sacramentos son signos que se refieren a realidades trascendentes, de carácter definitivo para la plenitud humana, que habitualmente no pueden entrar a través de nuestra percepción sensorial. Estos signos – el agua, los óleos, el pan, el vino, para señalar los más conocidos – nos remiten a lo significado, a aquella realidad proveniente de Dios que se vale de un lenguaje humano para comunicar la eficacia gratuita de sus dones, que nos hacen mejores personas según el modelo central que es el mismo Jes</w:t>
      </w:r>
      <w:r w:rsidR="00364EB8" w:rsidRPr="001E6B6D">
        <w:rPr>
          <w:rFonts w:ascii="Comic Sans MS" w:hAnsi="Comic Sans MS"/>
          <w:sz w:val="22"/>
          <w:szCs w:val="22"/>
          <w:lang w:val="es-CO"/>
        </w:rPr>
        <w:t>ús.</w:t>
      </w:r>
      <w:r w:rsidR="00FB4592" w:rsidRPr="001E6B6D">
        <w:rPr>
          <w:rStyle w:val="Refdenotaalpie"/>
          <w:rFonts w:ascii="Comic Sans MS" w:hAnsi="Comic Sans MS"/>
          <w:sz w:val="22"/>
          <w:szCs w:val="22"/>
          <w:lang w:val="es-CO"/>
        </w:rPr>
        <w:footnoteReference w:id="6"/>
      </w:r>
      <w:r w:rsidR="00364EB8" w:rsidRPr="001E6B6D">
        <w:rPr>
          <w:rFonts w:ascii="Comic Sans MS" w:hAnsi="Comic Sans MS"/>
          <w:sz w:val="22"/>
          <w:szCs w:val="22"/>
          <w:lang w:val="es-CO"/>
        </w:rPr>
        <w:t xml:space="preserve"> </w:t>
      </w:r>
    </w:p>
    <w:p w14:paraId="2D3CEB5A" w14:textId="36851B77" w:rsidR="00D13AC7" w:rsidRPr="001E6B6D" w:rsidRDefault="00785CAE" w:rsidP="00A61FED">
      <w:pPr>
        <w:rPr>
          <w:rFonts w:ascii="Comic Sans MS" w:hAnsi="Comic Sans MS"/>
          <w:sz w:val="22"/>
          <w:szCs w:val="22"/>
          <w:lang w:val="es-CO"/>
        </w:rPr>
      </w:pPr>
      <w:r w:rsidRPr="001E6B6D">
        <w:rPr>
          <w:rFonts w:ascii="Comic Sans MS" w:hAnsi="Comic Sans MS"/>
          <w:sz w:val="22"/>
          <w:szCs w:val="22"/>
          <w:lang w:val="es-CO"/>
        </w:rPr>
        <w:t>José María Castillo</w:t>
      </w:r>
      <w:r w:rsidR="003F31DF">
        <w:rPr>
          <w:rStyle w:val="Refdenotaalpie"/>
          <w:rFonts w:ascii="Comic Sans MS" w:hAnsi="Comic Sans MS"/>
          <w:sz w:val="22"/>
          <w:szCs w:val="22"/>
          <w:lang w:val="es-CO"/>
        </w:rPr>
        <w:footnoteReference w:id="7"/>
      </w:r>
      <w:r w:rsidRPr="001E6B6D">
        <w:rPr>
          <w:rFonts w:ascii="Comic Sans MS" w:hAnsi="Comic Sans MS"/>
          <w:sz w:val="22"/>
          <w:szCs w:val="22"/>
          <w:lang w:val="es-CO"/>
        </w:rPr>
        <w:t xml:space="preserve"> </w:t>
      </w:r>
      <w:r w:rsidR="002F0EC2">
        <w:rPr>
          <w:rFonts w:ascii="Comic Sans MS" w:hAnsi="Comic Sans MS"/>
          <w:sz w:val="22"/>
          <w:szCs w:val="22"/>
          <w:lang w:val="es-CO"/>
        </w:rPr>
        <w:t>fue</w:t>
      </w:r>
      <w:r w:rsidRPr="001E6B6D">
        <w:rPr>
          <w:rFonts w:ascii="Comic Sans MS" w:hAnsi="Comic Sans MS"/>
          <w:sz w:val="22"/>
          <w:szCs w:val="22"/>
          <w:lang w:val="es-CO"/>
        </w:rPr>
        <w:t xml:space="preserve"> un teólogo español, de avanzada eclesial, siempre preocupado porque el lenguaje y prácticas de la fe y de la pastoral pierden su fuerza </w:t>
      </w:r>
      <w:r w:rsidRPr="001E6B6D">
        <w:rPr>
          <w:rFonts w:ascii="Comic Sans MS" w:hAnsi="Comic Sans MS"/>
          <w:sz w:val="22"/>
          <w:szCs w:val="22"/>
          <w:lang w:val="es-CO"/>
        </w:rPr>
        <w:lastRenderedPageBreak/>
        <w:t>transformadora, se convierten en rituales desconectados de la realidad existencial</w:t>
      </w:r>
      <w:r w:rsidR="008A4CF6" w:rsidRPr="001E6B6D">
        <w:rPr>
          <w:rFonts w:ascii="Comic Sans MS" w:hAnsi="Comic Sans MS"/>
          <w:sz w:val="22"/>
          <w:szCs w:val="22"/>
          <w:lang w:val="es-CO"/>
        </w:rPr>
        <w:t xml:space="preserve">. </w:t>
      </w:r>
      <w:r w:rsidRPr="001E6B6D">
        <w:rPr>
          <w:rFonts w:ascii="Comic Sans MS" w:hAnsi="Comic Sans MS"/>
          <w:sz w:val="22"/>
          <w:szCs w:val="22"/>
          <w:lang w:val="es-CO"/>
        </w:rPr>
        <w:t>A este asunto</w:t>
      </w:r>
      <w:r w:rsidR="008A4CF6" w:rsidRPr="001E6B6D">
        <w:rPr>
          <w:rFonts w:ascii="Comic Sans MS" w:hAnsi="Comic Sans MS"/>
          <w:sz w:val="22"/>
          <w:szCs w:val="22"/>
          <w:lang w:val="es-CO"/>
        </w:rPr>
        <w:t xml:space="preserve"> </w:t>
      </w:r>
      <w:r w:rsidRPr="001E6B6D">
        <w:rPr>
          <w:rFonts w:ascii="Comic Sans MS" w:hAnsi="Comic Sans MS"/>
          <w:sz w:val="22"/>
          <w:szCs w:val="22"/>
          <w:lang w:val="es-CO"/>
        </w:rPr>
        <w:t xml:space="preserve">dedica un denso libro llamado </w:t>
      </w:r>
      <w:r w:rsidRPr="001E6B6D">
        <w:rPr>
          <w:rFonts w:ascii="Comic Sans MS" w:hAnsi="Comic Sans MS"/>
          <w:b/>
          <w:i/>
          <w:sz w:val="22"/>
          <w:szCs w:val="22"/>
          <w:lang w:val="es-CO"/>
        </w:rPr>
        <w:t>“Símbolos de libertad: teología de los sacramentos”,</w:t>
      </w:r>
      <w:r w:rsidRPr="001E6B6D">
        <w:rPr>
          <w:rFonts w:ascii="Comic Sans MS" w:hAnsi="Comic Sans MS"/>
          <w:sz w:val="22"/>
          <w:szCs w:val="22"/>
          <w:lang w:val="es-CO"/>
        </w:rPr>
        <w:t xml:space="preserve"> escrito en 1980.</w:t>
      </w:r>
      <w:r w:rsidR="00960951" w:rsidRPr="001E6B6D">
        <w:rPr>
          <w:rStyle w:val="Refdenotaalpie"/>
          <w:rFonts w:ascii="Comic Sans MS" w:hAnsi="Comic Sans MS"/>
          <w:sz w:val="22"/>
          <w:szCs w:val="22"/>
          <w:lang w:val="es-CO"/>
        </w:rPr>
        <w:footnoteReference w:id="8"/>
      </w:r>
      <w:r w:rsidRPr="001E6B6D">
        <w:rPr>
          <w:rFonts w:ascii="Comic Sans MS" w:hAnsi="Comic Sans MS"/>
          <w:sz w:val="22"/>
          <w:szCs w:val="22"/>
          <w:lang w:val="es-CO"/>
        </w:rPr>
        <w:t xml:space="preserve"> Su pretensión es estudiar el sentido profundo de los sacramentos , en general y en particular de cada uno de ellos, remontarse a la tradición bíblica, someter a revisión crítica las deformaciones de interpretación y de vivencia cotidiana, y rescatar esa originalidad eficaz de Jesucristo que se implica en la realidad humana, histórica, para lib</w:t>
      </w:r>
      <w:r w:rsidR="00DB5ABA" w:rsidRPr="001E6B6D">
        <w:rPr>
          <w:rFonts w:ascii="Comic Sans MS" w:hAnsi="Comic Sans MS"/>
          <w:sz w:val="22"/>
          <w:szCs w:val="22"/>
          <w:lang w:val="es-CO"/>
        </w:rPr>
        <w:t xml:space="preserve">erarla de sus ambigüedades, </w:t>
      </w:r>
      <w:r w:rsidRPr="001E6B6D">
        <w:rPr>
          <w:rFonts w:ascii="Comic Sans MS" w:hAnsi="Comic Sans MS"/>
          <w:sz w:val="22"/>
          <w:szCs w:val="22"/>
          <w:lang w:val="es-CO"/>
        </w:rPr>
        <w:t xml:space="preserve"> siempre asumiendo que lo humano es el canal de significación para remitirnos al contenido original de vida de Dios en nosotros y de humanidad nueva, que logramos gracias al mismo Señor </w:t>
      </w:r>
      <w:r w:rsidR="00D13AC7" w:rsidRPr="001E6B6D">
        <w:rPr>
          <w:rFonts w:ascii="Comic Sans MS" w:hAnsi="Comic Sans MS"/>
          <w:sz w:val="22"/>
          <w:szCs w:val="22"/>
          <w:lang w:val="es-CO"/>
        </w:rPr>
        <w:t>que se nos ofrece gratuitamente</w:t>
      </w:r>
      <w:r w:rsidR="002F0EC2">
        <w:rPr>
          <w:rFonts w:ascii="Comic Sans MS" w:hAnsi="Comic Sans MS"/>
          <w:sz w:val="22"/>
          <w:szCs w:val="22"/>
          <w:lang w:val="es-CO"/>
        </w:rPr>
        <w:t xml:space="preserve">: </w:t>
      </w:r>
      <w:r w:rsidR="00EE50FA" w:rsidRPr="001E6B6D">
        <w:rPr>
          <w:rFonts w:ascii="Comic Sans MS" w:hAnsi="Comic Sans MS"/>
          <w:b/>
          <w:i/>
          <w:sz w:val="22"/>
          <w:szCs w:val="22"/>
          <w:lang w:val="es-CO"/>
        </w:rPr>
        <w:t>“La iglesia es fiel a Jesús cuando celebra, por la fuerza del Espíritu, los mismos gestos simbólicos que realizó Jesús; cuando se adhiere a su destino y comulga con su vida, cuando perdona los pecados y libera a los hombres de las fuerzas de esclavitud y de muerte que operan en la sociedad, cuando sana las raíces del mal y del sufrimiento que oprimen a todos los crucificados de la tierra. Cuando todo eso no son palabras, sino experiencias reales y concretas, vividas cada día en cada comunidad de fe, entonces cada una de esas comunidades expresa auténticamente tales experiencias mediante los símbolos fundamentales de nuestra fe a los que llamamos sacramentos</w:t>
      </w:r>
      <w:proofErr w:type="gramStart"/>
      <w:r w:rsidR="00EE50FA" w:rsidRPr="001E6B6D">
        <w:rPr>
          <w:rFonts w:ascii="Comic Sans MS" w:hAnsi="Comic Sans MS"/>
          <w:b/>
          <w:i/>
          <w:sz w:val="22"/>
          <w:szCs w:val="22"/>
          <w:lang w:val="es-CO"/>
        </w:rPr>
        <w:t xml:space="preserve">” </w:t>
      </w:r>
      <w:r w:rsidR="00EE50FA" w:rsidRPr="001E6B6D">
        <w:rPr>
          <w:rFonts w:ascii="Comic Sans MS" w:hAnsi="Comic Sans MS"/>
          <w:sz w:val="22"/>
          <w:szCs w:val="22"/>
          <w:lang w:val="es-CO"/>
        </w:rPr>
        <w:t>.</w:t>
      </w:r>
      <w:proofErr w:type="gramEnd"/>
      <w:r w:rsidR="00EE50FA" w:rsidRPr="001E6B6D">
        <w:rPr>
          <w:rFonts w:ascii="Comic Sans MS" w:hAnsi="Comic Sans MS"/>
          <w:sz w:val="22"/>
          <w:szCs w:val="22"/>
          <w:lang w:val="es-CO"/>
        </w:rPr>
        <w:t xml:space="preserve"> </w:t>
      </w:r>
      <w:r w:rsidR="00960951" w:rsidRPr="001E6B6D">
        <w:rPr>
          <w:rStyle w:val="Refdenotaalpie"/>
          <w:rFonts w:ascii="Comic Sans MS" w:hAnsi="Comic Sans MS"/>
          <w:sz w:val="22"/>
          <w:szCs w:val="22"/>
          <w:lang w:val="es-CO"/>
        </w:rPr>
        <w:footnoteReference w:id="9"/>
      </w:r>
    </w:p>
    <w:p w14:paraId="5B57B552" w14:textId="71BCD1FB" w:rsidR="00A83EE5" w:rsidRPr="001E6B6D" w:rsidRDefault="006A405B" w:rsidP="00A61FED">
      <w:pPr>
        <w:rPr>
          <w:rFonts w:ascii="Comic Sans MS" w:hAnsi="Comic Sans MS"/>
          <w:sz w:val="22"/>
          <w:szCs w:val="22"/>
          <w:lang w:val="es-CO"/>
        </w:rPr>
      </w:pPr>
      <w:r w:rsidRPr="001E6B6D">
        <w:rPr>
          <w:rFonts w:ascii="Comic Sans MS" w:hAnsi="Comic Sans MS"/>
          <w:sz w:val="22"/>
          <w:szCs w:val="22"/>
          <w:lang w:val="es-CO"/>
        </w:rPr>
        <w:t xml:space="preserve">El partir el pan forma </w:t>
      </w:r>
      <w:proofErr w:type="gramStart"/>
      <w:r w:rsidRPr="001E6B6D">
        <w:rPr>
          <w:rFonts w:ascii="Comic Sans MS" w:hAnsi="Comic Sans MS"/>
          <w:sz w:val="22"/>
          <w:szCs w:val="22"/>
          <w:lang w:val="es-CO"/>
        </w:rPr>
        <w:t>parte  de</w:t>
      </w:r>
      <w:proofErr w:type="gramEnd"/>
      <w:r w:rsidRPr="001E6B6D">
        <w:rPr>
          <w:rFonts w:ascii="Comic Sans MS" w:hAnsi="Comic Sans MS"/>
          <w:sz w:val="22"/>
          <w:szCs w:val="22"/>
          <w:lang w:val="es-CO"/>
        </w:rPr>
        <w:t xml:space="preserve"> la esencia del signo. Jesús se hace presente en ese signo, no en la materialidad del pan o del vino, sino en el contenido teologal que se significa. Lo </w:t>
      </w:r>
      <w:proofErr w:type="gramStart"/>
      <w:r w:rsidRPr="001E6B6D">
        <w:rPr>
          <w:rFonts w:ascii="Comic Sans MS" w:hAnsi="Comic Sans MS"/>
          <w:sz w:val="22"/>
          <w:szCs w:val="22"/>
          <w:lang w:val="es-CO"/>
        </w:rPr>
        <w:t>repetimos :</w:t>
      </w:r>
      <w:proofErr w:type="gramEnd"/>
      <w:r w:rsidRPr="001E6B6D">
        <w:rPr>
          <w:rFonts w:ascii="Comic Sans MS" w:hAnsi="Comic Sans MS"/>
          <w:sz w:val="22"/>
          <w:szCs w:val="22"/>
          <w:lang w:val="es-CO"/>
        </w:rPr>
        <w:t xml:space="preserve"> es el pan partido, repartido, compartido. Es el mismo Jesús que</w:t>
      </w:r>
      <w:r w:rsidR="00DB5ABA" w:rsidRPr="001E6B6D">
        <w:rPr>
          <w:rFonts w:ascii="Comic Sans MS" w:hAnsi="Comic Sans MS"/>
          <w:sz w:val="22"/>
          <w:szCs w:val="22"/>
          <w:lang w:val="es-CO"/>
        </w:rPr>
        <w:t xml:space="preserve"> </w:t>
      </w:r>
      <w:proofErr w:type="gramStart"/>
      <w:r w:rsidR="00DB5ABA" w:rsidRPr="001E6B6D">
        <w:rPr>
          <w:rFonts w:ascii="Comic Sans MS" w:hAnsi="Comic Sans MS"/>
          <w:sz w:val="22"/>
          <w:szCs w:val="22"/>
          <w:lang w:val="es-CO"/>
        </w:rPr>
        <w:t xml:space="preserve">se </w:t>
      </w:r>
      <w:r w:rsidRPr="001E6B6D">
        <w:rPr>
          <w:rFonts w:ascii="Comic Sans MS" w:hAnsi="Comic Sans MS"/>
          <w:sz w:val="22"/>
          <w:szCs w:val="22"/>
          <w:lang w:val="es-CO"/>
        </w:rPr>
        <w:t xml:space="preserve"> deshace</w:t>
      </w:r>
      <w:proofErr w:type="gramEnd"/>
      <w:r w:rsidRPr="001E6B6D">
        <w:rPr>
          <w:rFonts w:ascii="Comic Sans MS" w:hAnsi="Comic Sans MS"/>
          <w:sz w:val="22"/>
          <w:szCs w:val="22"/>
          <w:lang w:val="es-CO"/>
        </w:rPr>
        <w:t xml:space="preserve"> de la propiedad de su vida para darla toda sin reservas, ilimitadamente, con el amor que se desborda para participarnos la vitalidad de Dios, y para </w:t>
      </w:r>
      <w:proofErr w:type="spellStart"/>
      <w:r w:rsidRPr="001E6B6D">
        <w:rPr>
          <w:rFonts w:ascii="Comic Sans MS" w:hAnsi="Comic Sans MS"/>
          <w:sz w:val="22"/>
          <w:szCs w:val="22"/>
          <w:lang w:val="es-CO"/>
        </w:rPr>
        <w:t>re-significar</w:t>
      </w:r>
      <w:proofErr w:type="spellEnd"/>
      <w:r w:rsidRPr="001E6B6D">
        <w:rPr>
          <w:rFonts w:ascii="Comic Sans MS" w:hAnsi="Comic Sans MS"/>
          <w:sz w:val="22"/>
          <w:szCs w:val="22"/>
          <w:lang w:val="es-CO"/>
        </w:rPr>
        <w:t xml:space="preserve"> una humanidad ambiciosa, mezquina, egoísta, en una humanidad fraternal, solidaria, servicial, de </w:t>
      </w:r>
      <w:proofErr w:type="spellStart"/>
      <w:r w:rsidRPr="001E6B6D">
        <w:rPr>
          <w:rFonts w:ascii="Comic Sans MS" w:hAnsi="Comic Sans MS"/>
          <w:i/>
          <w:iCs/>
          <w:sz w:val="22"/>
          <w:szCs w:val="22"/>
          <w:lang w:val="es-CO"/>
        </w:rPr>
        <w:t>diakonía</w:t>
      </w:r>
      <w:proofErr w:type="spellEnd"/>
      <w:r w:rsidRPr="001E6B6D">
        <w:rPr>
          <w:rFonts w:ascii="Comic Sans MS" w:hAnsi="Comic Sans MS"/>
          <w:sz w:val="22"/>
          <w:szCs w:val="22"/>
          <w:lang w:val="es-CO"/>
        </w:rPr>
        <w:t xml:space="preserve"> y de </w:t>
      </w:r>
      <w:r w:rsidRPr="001E6B6D">
        <w:rPr>
          <w:rFonts w:ascii="Comic Sans MS" w:hAnsi="Comic Sans MS"/>
          <w:i/>
          <w:iCs/>
          <w:sz w:val="22"/>
          <w:szCs w:val="22"/>
          <w:lang w:val="es-CO"/>
        </w:rPr>
        <w:t>koinonía</w:t>
      </w:r>
      <w:r w:rsidR="00747DFF" w:rsidRPr="001E6B6D">
        <w:rPr>
          <w:rFonts w:ascii="Comic Sans MS" w:hAnsi="Comic Sans MS"/>
          <w:sz w:val="22"/>
          <w:szCs w:val="22"/>
          <w:lang w:val="es-CO"/>
        </w:rPr>
        <w:t>.</w:t>
      </w:r>
      <w:r w:rsidR="00747DFF" w:rsidRPr="001E6B6D">
        <w:rPr>
          <w:rStyle w:val="Refdenotaalpie"/>
          <w:rFonts w:ascii="Comic Sans MS" w:hAnsi="Comic Sans MS"/>
          <w:sz w:val="22"/>
          <w:szCs w:val="22"/>
          <w:lang w:val="es-CO"/>
        </w:rPr>
        <w:footnoteReference w:id="10"/>
      </w:r>
      <w:r w:rsidRPr="001E6B6D">
        <w:rPr>
          <w:rFonts w:ascii="Comic Sans MS" w:hAnsi="Comic Sans MS"/>
          <w:sz w:val="22"/>
          <w:szCs w:val="22"/>
          <w:lang w:val="es-CO"/>
        </w:rPr>
        <w:t xml:space="preserve"> . </w:t>
      </w:r>
      <w:r w:rsidR="00A83EE5" w:rsidRPr="001E6B6D">
        <w:rPr>
          <w:rFonts w:ascii="Comic Sans MS" w:hAnsi="Comic Sans MS"/>
          <w:sz w:val="22"/>
          <w:szCs w:val="22"/>
          <w:lang w:val="es-CO"/>
        </w:rPr>
        <w:t>El culto que se inaugura con Jesús supera definitivamente el concepto y práctica de la mediación religiosa c</w:t>
      </w:r>
      <w:r w:rsidR="000253A2" w:rsidRPr="001E6B6D">
        <w:rPr>
          <w:rFonts w:ascii="Comic Sans MS" w:hAnsi="Comic Sans MS"/>
          <w:sz w:val="22"/>
          <w:szCs w:val="22"/>
          <w:lang w:val="es-CO"/>
        </w:rPr>
        <w:t>oncebida como un poder asignado</w:t>
      </w:r>
      <w:r w:rsidR="00A83EE5" w:rsidRPr="001E6B6D">
        <w:rPr>
          <w:rFonts w:ascii="Comic Sans MS" w:hAnsi="Comic Sans MS"/>
          <w:sz w:val="22"/>
          <w:szCs w:val="22"/>
          <w:lang w:val="es-CO"/>
        </w:rPr>
        <w:t xml:space="preserve"> a algu</w:t>
      </w:r>
      <w:r w:rsidR="000253A2" w:rsidRPr="001E6B6D">
        <w:rPr>
          <w:rFonts w:ascii="Comic Sans MS" w:hAnsi="Comic Sans MS"/>
          <w:sz w:val="22"/>
          <w:szCs w:val="22"/>
          <w:lang w:val="es-CO"/>
        </w:rPr>
        <w:t xml:space="preserve">nos </w:t>
      </w:r>
      <w:r w:rsidR="005D64F7" w:rsidRPr="001E6B6D">
        <w:rPr>
          <w:rFonts w:ascii="Comic Sans MS" w:hAnsi="Comic Sans MS"/>
          <w:sz w:val="22"/>
          <w:szCs w:val="22"/>
          <w:lang w:val="es-CO"/>
        </w:rPr>
        <w:t>exclusivamente</w:t>
      </w:r>
      <w:r w:rsidR="000253A2" w:rsidRPr="001E6B6D">
        <w:rPr>
          <w:rFonts w:ascii="Comic Sans MS" w:hAnsi="Comic Sans MS"/>
          <w:sz w:val="22"/>
          <w:szCs w:val="22"/>
          <w:lang w:val="es-CO"/>
        </w:rPr>
        <w:t>, é</w:t>
      </w:r>
      <w:r w:rsidR="00A83EE5" w:rsidRPr="001E6B6D">
        <w:rPr>
          <w:rFonts w:ascii="Comic Sans MS" w:hAnsi="Comic Sans MS"/>
          <w:sz w:val="22"/>
          <w:szCs w:val="22"/>
          <w:lang w:val="es-CO"/>
        </w:rPr>
        <w:t>l mismo es la ofrenda grata a Dios y a la humanidad, es el don de su propia vida para darnos a todos la abundancia de la vida que Dios nos comunica</w:t>
      </w:r>
      <w:r w:rsidR="00DB5ABA" w:rsidRPr="001E6B6D">
        <w:rPr>
          <w:rFonts w:ascii="Comic Sans MS" w:hAnsi="Comic Sans MS"/>
          <w:sz w:val="22"/>
          <w:szCs w:val="22"/>
          <w:lang w:val="es-CO"/>
        </w:rPr>
        <w:t>, esta es la novedad del culto que Jesús establece</w:t>
      </w:r>
      <w:r w:rsidR="00A83EE5" w:rsidRPr="001E6B6D">
        <w:rPr>
          <w:rFonts w:ascii="Comic Sans MS" w:hAnsi="Comic Sans MS"/>
          <w:sz w:val="22"/>
          <w:szCs w:val="22"/>
          <w:lang w:val="es-CO"/>
        </w:rPr>
        <w:t xml:space="preserve">. Este es contenido central de la carta a los Hebreos, de la que se toma la segunda lectura de este domingo: </w:t>
      </w:r>
      <w:r w:rsidR="00A83EE5" w:rsidRPr="001E6B6D">
        <w:rPr>
          <w:rFonts w:ascii="Comic Sans MS" w:hAnsi="Comic Sans MS"/>
          <w:b/>
          <w:i/>
          <w:sz w:val="22"/>
          <w:szCs w:val="22"/>
          <w:lang w:val="es-CO"/>
        </w:rPr>
        <w:t>“</w:t>
      </w:r>
      <w:r w:rsidR="005024C8" w:rsidRPr="001E6B6D">
        <w:rPr>
          <w:rFonts w:ascii="Comic Sans MS" w:hAnsi="Comic Sans MS"/>
          <w:b/>
          <w:i/>
          <w:sz w:val="22"/>
          <w:szCs w:val="22"/>
          <w:lang w:val="es-CO"/>
        </w:rPr>
        <w:t xml:space="preserve">En cambio, Cristo se presentó como sumo sacerdote de los bienes futuros, oficiando en una tienda mayor y más </w:t>
      </w:r>
      <w:proofErr w:type="gramStart"/>
      <w:r w:rsidR="005024C8" w:rsidRPr="001E6B6D">
        <w:rPr>
          <w:rFonts w:ascii="Comic Sans MS" w:hAnsi="Comic Sans MS"/>
          <w:b/>
          <w:i/>
          <w:sz w:val="22"/>
          <w:szCs w:val="22"/>
          <w:lang w:val="es-CO"/>
        </w:rPr>
        <w:t>perfecta ,</w:t>
      </w:r>
      <w:proofErr w:type="gramEnd"/>
      <w:r w:rsidR="005024C8" w:rsidRPr="001E6B6D">
        <w:rPr>
          <w:rFonts w:ascii="Comic Sans MS" w:hAnsi="Comic Sans MS"/>
          <w:b/>
          <w:i/>
          <w:sz w:val="22"/>
          <w:szCs w:val="22"/>
          <w:lang w:val="es-CO"/>
        </w:rPr>
        <w:t xml:space="preserve"> no fabricada por mano de hombre, es decir, no de este mundo. Y penetró en el santuario, una vez para siempre, no </w:t>
      </w:r>
      <w:r w:rsidR="005024C8" w:rsidRPr="001E6B6D">
        <w:rPr>
          <w:rFonts w:ascii="Comic Sans MS" w:hAnsi="Comic Sans MS"/>
          <w:b/>
          <w:i/>
          <w:sz w:val="22"/>
          <w:szCs w:val="22"/>
          <w:lang w:val="es-CO"/>
        </w:rPr>
        <w:lastRenderedPageBreak/>
        <w:t>presentando sangre de machos cabríos ni de novillos, sino su propia sangre. De este modo consiguió una liberación definitiva</w:t>
      </w:r>
      <w:proofErr w:type="gramStart"/>
      <w:r w:rsidR="005024C8" w:rsidRPr="001E6B6D">
        <w:rPr>
          <w:rFonts w:ascii="Comic Sans MS" w:hAnsi="Comic Sans MS"/>
          <w:b/>
          <w:i/>
          <w:sz w:val="22"/>
          <w:szCs w:val="22"/>
          <w:lang w:val="es-CO"/>
        </w:rPr>
        <w:t xml:space="preserve">” </w:t>
      </w:r>
      <w:r w:rsidR="005024C8" w:rsidRPr="001E6B6D">
        <w:rPr>
          <w:rFonts w:ascii="Comic Sans MS" w:hAnsi="Comic Sans MS"/>
          <w:sz w:val="22"/>
          <w:szCs w:val="22"/>
          <w:lang w:val="es-CO"/>
        </w:rPr>
        <w:t>.</w:t>
      </w:r>
      <w:proofErr w:type="gramEnd"/>
      <w:r w:rsidR="005024C8" w:rsidRPr="001E6B6D">
        <w:rPr>
          <w:rFonts w:ascii="Comic Sans MS" w:hAnsi="Comic Sans MS"/>
          <w:sz w:val="22"/>
          <w:szCs w:val="22"/>
          <w:lang w:val="es-CO"/>
        </w:rPr>
        <w:t xml:space="preserve"> </w:t>
      </w:r>
      <w:r w:rsidR="00747DFF" w:rsidRPr="001E6B6D">
        <w:rPr>
          <w:rStyle w:val="Refdenotaalpie"/>
          <w:rFonts w:ascii="Comic Sans MS" w:hAnsi="Comic Sans MS"/>
          <w:sz w:val="22"/>
          <w:szCs w:val="22"/>
          <w:lang w:val="es-CO"/>
        </w:rPr>
        <w:footnoteReference w:id="11"/>
      </w:r>
    </w:p>
    <w:p w14:paraId="6E0EE27C" w14:textId="66EA123D" w:rsidR="00D41911" w:rsidRPr="001E6B6D" w:rsidRDefault="00CE4644" w:rsidP="00A61FED">
      <w:pPr>
        <w:rPr>
          <w:rFonts w:ascii="Comic Sans MS" w:hAnsi="Comic Sans MS"/>
          <w:sz w:val="22"/>
          <w:szCs w:val="22"/>
          <w:lang w:val="es-CO"/>
        </w:rPr>
      </w:pPr>
      <w:r w:rsidRPr="001E6B6D">
        <w:rPr>
          <w:rFonts w:ascii="Comic Sans MS" w:hAnsi="Comic Sans MS"/>
          <w:sz w:val="22"/>
          <w:szCs w:val="22"/>
          <w:lang w:val="es-CO"/>
        </w:rPr>
        <w:t xml:space="preserve">En el contexto de la celebración pascual propia de los judíos, Jesús vive los acontecimientos definitivos de su pasión, de la ofrenda total de su cuerpo y de su sangre, y, reunido con sus discípulos, expresa el sentido total de su existencia y de su misión: </w:t>
      </w:r>
      <w:r w:rsidRPr="001E6B6D">
        <w:rPr>
          <w:rFonts w:ascii="Comic Sans MS" w:hAnsi="Comic Sans MS"/>
          <w:b/>
          <w:i/>
          <w:sz w:val="22"/>
          <w:szCs w:val="22"/>
          <w:lang w:val="es-CO"/>
        </w:rPr>
        <w:t>“Mientras estaban comiendo, tomó pan, lo bendijo, lo partió</w:t>
      </w:r>
      <w:r w:rsidR="00D41911" w:rsidRPr="001E6B6D">
        <w:rPr>
          <w:rFonts w:ascii="Comic Sans MS" w:hAnsi="Comic Sans MS"/>
          <w:b/>
          <w:i/>
          <w:sz w:val="22"/>
          <w:szCs w:val="22"/>
          <w:lang w:val="es-CO"/>
        </w:rPr>
        <w:t xml:space="preserve">, se lo dio y dijo: Tomen, este es mi cuerpo. Tomó luego una copa y, después de dar las gracias, se la pasó y bebieron todos de ella. Y les dijo: esta es mi sangre de la </w:t>
      </w:r>
      <w:proofErr w:type="gramStart"/>
      <w:r w:rsidR="00D41911" w:rsidRPr="001E6B6D">
        <w:rPr>
          <w:rFonts w:ascii="Comic Sans MS" w:hAnsi="Comic Sans MS"/>
          <w:b/>
          <w:i/>
          <w:sz w:val="22"/>
          <w:szCs w:val="22"/>
          <w:lang w:val="es-CO"/>
        </w:rPr>
        <w:t>alianza ,</w:t>
      </w:r>
      <w:proofErr w:type="gramEnd"/>
      <w:r w:rsidR="00D41911" w:rsidRPr="001E6B6D">
        <w:rPr>
          <w:rFonts w:ascii="Comic Sans MS" w:hAnsi="Comic Sans MS"/>
          <w:b/>
          <w:i/>
          <w:sz w:val="22"/>
          <w:szCs w:val="22"/>
          <w:lang w:val="es-CO"/>
        </w:rPr>
        <w:t xml:space="preserve"> que es derramada por muchos” </w:t>
      </w:r>
      <w:r w:rsidR="00D41911" w:rsidRPr="001E6B6D">
        <w:rPr>
          <w:rFonts w:ascii="Comic Sans MS" w:hAnsi="Comic Sans MS"/>
          <w:sz w:val="22"/>
          <w:szCs w:val="22"/>
          <w:lang w:val="es-CO"/>
        </w:rPr>
        <w:t>.</w:t>
      </w:r>
      <w:r w:rsidR="00747DFF" w:rsidRPr="001E6B6D">
        <w:rPr>
          <w:rStyle w:val="Refdenotaalpie"/>
          <w:rFonts w:ascii="Comic Sans MS" w:hAnsi="Comic Sans MS"/>
          <w:sz w:val="22"/>
          <w:szCs w:val="22"/>
          <w:lang w:val="es-CO"/>
        </w:rPr>
        <w:footnoteReference w:id="12"/>
      </w:r>
      <w:r w:rsidR="00D41911" w:rsidRPr="001E6B6D">
        <w:rPr>
          <w:rFonts w:ascii="Comic Sans MS" w:hAnsi="Comic Sans MS"/>
          <w:sz w:val="22"/>
          <w:szCs w:val="22"/>
          <w:lang w:val="es-CO"/>
        </w:rPr>
        <w:t xml:space="preserve"> El escueto relato de Marcos tiene suficiente elocuencia: Jesús es el don de Dios para plenitud y salvación de la humanidad, </w:t>
      </w:r>
      <w:r w:rsidR="003F31DF">
        <w:rPr>
          <w:rFonts w:ascii="Comic Sans MS" w:hAnsi="Comic Sans MS"/>
          <w:sz w:val="22"/>
          <w:szCs w:val="22"/>
          <w:lang w:val="es-CO"/>
        </w:rPr>
        <w:t xml:space="preserve">él </w:t>
      </w:r>
      <w:r w:rsidR="00D41911" w:rsidRPr="001E6B6D">
        <w:rPr>
          <w:rFonts w:ascii="Comic Sans MS" w:hAnsi="Comic Sans MS"/>
          <w:sz w:val="22"/>
          <w:szCs w:val="22"/>
          <w:lang w:val="es-CO"/>
        </w:rPr>
        <w:t xml:space="preserve"> nos indica el camino de la mesa servida y compartida como signo eficaz de una manera de ser y de vivir, en comunión y en participación solidaria.</w:t>
      </w:r>
      <w:r w:rsidR="005D64F7" w:rsidRPr="001E6B6D">
        <w:rPr>
          <w:rStyle w:val="Refdenotaalpie"/>
          <w:rFonts w:ascii="Comic Sans MS" w:hAnsi="Comic Sans MS"/>
          <w:sz w:val="22"/>
          <w:szCs w:val="22"/>
          <w:lang w:val="es-CO"/>
        </w:rPr>
        <w:footnoteReference w:id="13"/>
      </w:r>
      <w:r w:rsidR="003F31DF">
        <w:rPr>
          <w:rFonts w:ascii="Comic Sans MS" w:hAnsi="Comic Sans MS"/>
          <w:sz w:val="22"/>
          <w:szCs w:val="22"/>
          <w:lang w:val="es-CO"/>
        </w:rPr>
        <w:t xml:space="preserve"> </w:t>
      </w:r>
      <w:r w:rsidR="00DB5ABA" w:rsidRPr="001E6B6D">
        <w:rPr>
          <w:rFonts w:ascii="Comic Sans MS" w:hAnsi="Comic Sans MS"/>
          <w:sz w:val="22"/>
          <w:szCs w:val="22"/>
          <w:lang w:val="es-CO"/>
        </w:rPr>
        <w:t xml:space="preserve">El carácter genuino del sacramento eucarístico </w:t>
      </w:r>
      <w:r w:rsidR="00D41911" w:rsidRPr="001E6B6D">
        <w:rPr>
          <w:rFonts w:ascii="Comic Sans MS" w:hAnsi="Comic Sans MS"/>
          <w:sz w:val="22"/>
          <w:szCs w:val="22"/>
          <w:lang w:val="es-CO"/>
        </w:rPr>
        <w:t xml:space="preserve">nos compromete a dejar atrás un modelo de religiosidad individualista, saturado de prácticas piadosas y de rituales, sin mayor impacto en la transformación de las relaciones sociales, para dar paso a la originalidad de Jesús. El fin último de la eucaristía es hacer presente con los signos del pan y del vino </w:t>
      </w:r>
      <w:proofErr w:type="gramStart"/>
      <w:r w:rsidR="00D41911" w:rsidRPr="001E6B6D">
        <w:rPr>
          <w:rFonts w:ascii="Comic Sans MS" w:hAnsi="Comic Sans MS"/>
          <w:sz w:val="22"/>
          <w:szCs w:val="22"/>
          <w:lang w:val="es-CO"/>
        </w:rPr>
        <w:t>el  ágape</w:t>
      </w:r>
      <w:proofErr w:type="gramEnd"/>
      <w:r w:rsidR="00D41911" w:rsidRPr="001E6B6D">
        <w:rPr>
          <w:rFonts w:ascii="Comic Sans MS" w:hAnsi="Comic Sans MS"/>
          <w:sz w:val="22"/>
          <w:szCs w:val="22"/>
          <w:lang w:val="es-CO"/>
        </w:rPr>
        <w:t xml:space="preserve"> que nos funde con Dios y nos abre a los demás, hasta sentirlos también fundidos en Dios. Esta es la gracia del sacramento que celebramos en este domingo, pan partido, repartido, compartido, vida que se ofrece para todos, sangre derramada que da a todos </w:t>
      </w:r>
      <w:proofErr w:type="gramStart"/>
      <w:r w:rsidR="00D41911" w:rsidRPr="001E6B6D">
        <w:rPr>
          <w:rFonts w:ascii="Comic Sans MS" w:hAnsi="Comic Sans MS"/>
          <w:sz w:val="22"/>
          <w:szCs w:val="22"/>
          <w:lang w:val="es-CO"/>
        </w:rPr>
        <w:t>la</w:t>
      </w:r>
      <w:r w:rsidR="00DB5ABA" w:rsidRPr="001E6B6D">
        <w:rPr>
          <w:rFonts w:ascii="Comic Sans MS" w:hAnsi="Comic Sans MS"/>
          <w:sz w:val="22"/>
          <w:szCs w:val="22"/>
          <w:lang w:val="es-CO"/>
        </w:rPr>
        <w:t xml:space="preserve"> </w:t>
      </w:r>
      <w:r w:rsidR="00D41911" w:rsidRPr="001E6B6D">
        <w:rPr>
          <w:rFonts w:ascii="Comic Sans MS" w:hAnsi="Comic Sans MS"/>
          <w:sz w:val="22"/>
          <w:szCs w:val="22"/>
          <w:lang w:val="es-CO"/>
        </w:rPr>
        <w:t xml:space="preserve"> vitalidad</w:t>
      </w:r>
      <w:proofErr w:type="gramEnd"/>
      <w:r w:rsidR="00D41911" w:rsidRPr="001E6B6D">
        <w:rPr>
          <w:rFonts w:ascii="Comic Sans MS" w:hAnsi="Comic Sans MS"/>
          <w:sz w:val="22"/>
          <w:szCs w:val="22"/>
          <w:lang w:val="es-CO"/>
        </w:rPr>
        <w:t xml:space="preserve"> del amor de Dios que nos hace comunidad a partir del Evangelio.</w:t>
      </w:r>
      <w:r w:rsidR="00747DFF" w:rsidRPr="001E6B6D">
        <w:rPr>
          <w:rStyle w:val="Refdenotaalpie"/>
          <w:rFonts w:ascii="Comic Sans MS" w:hAnsi="Comic Sans MS"/>
          <w:sz w:val="22"/>
          <w:szCs w:val="22"/>
          <w:lang w:val="es-CO"/>
        </w:rPr>
        <w:footnoteReference w:id="14"/>
      </w:r>
      <w:r w:rsidR="00D41911" w:rsidRPr="001E6B6D">
        <w:rPr>
          <w:rFonts w:ascii="Comic Sans MS" w:hAnsi="Comic Sans MS"/>
          <w:sz w:val="22"/>
          <w:szCs w:val="22"/>
          <w:lang w:val="es-CO"/>
        </w:rPr>
        <w:t xml:space="preserve"> </w:t>
      </w:r>
    </w:p>
    <w:p w14:paraId="282613CB" w14:textId="3BB4757B" w:rsidR="003D0932" w:rsidRDefault="003D0932" w:rsidP="00A61FED">
      <w:pPr>
        <w:rPr>
          <w:rFonts w:ascii="Comic Sans MS" w:hAnsi="Comic Sans MS"/>
          <w:sz w:val="22"/>
          <w:szCs w:val="22"/>
          <w:lang w:val="es-CO"/>
        </w:rPr>
      </w:pPr>
      <w:r w:rsidRPr="001E6B6D">
        <w:rPr>
          <w:rFonts w:ascii="Comic Sans MS" w:hAnsi="Comic Sans MS"/>
          <w:sz w:val="22"/>
          <w:szCs w:val="22"/>
          <w:lang w:val="es-CO"/>
        </w:rPr>
        <w:t xml:space="preserve">Comer el pan y beber la copa son actos inseparables; quiere decir que no se puede aceptar la muerte de Jesús sin aceptar su entrega hasta el fin, y que el compromiso de quien sigue a Jesús incluye una entrega como la suya. Este es el verdadero significado de la eucaristía. </w:t>
      </w:r>
    </w:p>
    <w:p w14:paraId="150BB179" w14:textId="37E303FE" w:rsidR="00734A2C" w:rsidRPr="00734A2C" w:rsidRDefault="00734A2C" w:rsidP="00A61FED">
      <w:pPr>
        <w:rPr>
          <w:rFonts w:ascii="Comic Sans MS" w:hAnsi="Comic Sans MS"/>
          <w:b/>
          <w:bCs/>
          <w:i/>
          <w:iCs/>
          <w:sz w:val="18"/>
          <w:szCs w:val="18"/>
          <w:lang w:val="es-CO"/>
        </w:rPr>
      </w:pPr>
      <w:r w:rsidRPr="00734A2C">
        <w:rPr>
          <w:rFonts w:ascii="Comic Sans MS" w:hAnsi="Comic Sans MS"/>
          <w:b/>
          <w:bCs/>
          <w:i/>
          <w:iCs/>
          <w:sz w:val="18"/>
          <w:szCs w:val="18"/>
          <w:lang w:val="es-CO"/>
        </w:rPr>
        <w:t xml:space="preserve">Antonio José Sarmiento Nova, SJ </w:t>
      </w:r>
    </w:p>
    <w:p w14:paraId="57D22A1D" w14:textId="77777777" w:rsidR="00D41911" w:rsidRPr="001E6B6D" w:rsidRDefault="00D41911" w:rsidP="00A61FED">
      <w:pPr>
        <w:rPr>
          <w:rFonts w:ascii="Comic Sans MS" w:hAnsi="Comic Sans MS"/>
          <w:sz w:val="22"/>
          <w:szCs w:val="22"/>
          <w:lang w:val="es-CO"/>
        </w:rPr>
      </w:pPr>
    </w:p>
    <w:sectPr w:rsidR="00D41911" w:rsidRPr="001E6B6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2988" w14:textId="77777777" w:rsidR="00BF4281" w:rsidRDefault="00BF4281" w:rsidP="00960951">
      <w:pPr>
        <w:spacing w:after="0" w:line="240" w:lineRule="auto"/>
      </w:pPr>
      <w:r>
        <w:separator/>
      </w:r>
    </w:p>
  </w:endnote>
  <w:endnote w:type="continuationSeparator" w:id="0">
    <w:p w14:paraId="6E4D3476" w14:textId="77777777" w:rsidR="00BF4281" w:rsidRDefault="00BF4281" w:rsidP="0096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35AA" w14:textId="1FA42414" w:rsidR="004273CD" w:rsidRDefault="00E76543">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16067258" wp14:editId="105D65B9">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D0B59C"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1E6B6D" w:rsidRPr="001E6B6D">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2F64" w14:textId="77777777" w:rsidR="00BF4281" w:rsidRDefault="00BF4281" w:rsidP="00960951">
      <w:pPr>
        <w:spacing w:after="0" w:line="240" w:lineRule="auto"/>
      </w:pPr>
      <w:r>
        <w:separator/>
      </w:r>
    </w:p>
  </w:footnote>
  <w:footnote w:type="continuationSeparator" w:id="0">
    <w:p w14:paraId="2645CD57" w14:textId="77777777" w:rsidR="00BF4281" w:rsidRDefault="00BF4281" w:rsidP="00960951">
      <w:pPr>
        <w:spacing w:after="0" w:line="240" w:lineRule="auto"/>
      </w:pPr>
      <w:r>
        <w:continuationSeparator/>
      </w:r>
    </w:p>
  </w:footnote>
  <w:footnote w:id="1">
    <w:p w14:paraId="0D14C999" w14:textId="62E8B469" w:rsidR="006B0BD9" w:rsidRPr="006B0BD9" w:rsidRDefault="006B0BD9">
      <w:pPr>
        <w:pStyle w:val="Textonotapie"/>
        <w:rPr>
          <w:lang w:val="es-CO"/>
        </w:rPr>
      </w:pPr>
      <w:r>
        <w:rPr>
          <w:rStyle w:val="Refdenotaalpie"/>
        </w:rPr>
        <w:footnoteRef/>
      </w:r>
      <w:r>
        <w:t xml:space="preserve"> </w:t>
      </w:r>
      <w:r>
        <w:rPr>
          <w:lang w:val="es-CO"/>
        </w:rPr>
        <w:t xml:space="preserve">LUSTIGER, Jean Marie. </w:t>
      </w:r>
      <w:r w:rsidRPr="002F0EC2">
        <w:rPr>
          <w:i/>
          <w:iCs/>
          <w:lang w:val="es-CO"/>
        </w:rPr>
        <w:t>El carácter histórico de la revelación bíblica</w:t>
      </w:r>
      <w:r>
        <w:rPr>
          <w:lang w:val="es-CO"/>
        </w:rPr>
        <w:t xml:space="preserve">. En </w:t>
      </w:r>
      <w:hyperlink r:id="rId1" w:history="1">
        <w:r w:rsidRPr="00B0314E">
          <w:rPr>
            <w:rStyle w:val="Hipervnculo"/>
            <w:lang w:val="es-CO"/>
          </w:rPr>
          <w:t>https://www.jcrelations.net/es/article/el-caracter-historico-de-la-revelacion-biblica.pdf</w:t>
        </w:r>
      </w:hyperlink>
      <w:r>
        <w:rPr>
          <w:lang w:val="es-CO"/>
        </w:rPr>
        <w:t xml:space="preserve"> CONCILIO VATICANO II. </w:t>
      </w:r>
      <w:r w:rsidRPr="002F0EC2">
        <w:rPr>
          <w:i/>
          <w:iCs/>
          <w:lang w:val="es-CO"/>
        </w:rPr>
        <w:t>Constitución Dogmática sobre la Divina Revelación Dei Verbum</w:t>
      </w:r>
      <w:r>
        <w:rPr>
          <w:lang w:val="es-CO"/>
        </w:rPr>
        <w:t xml:space="preserve">. Librería </w:t>
      </w:r>
      <w:proofErr w:type="spellStart"/>
      <w:r>
        <w:rPr>
          <w:lang w:val="es-CO"/>
        </w:rPr>
        <w:t>Editrice</w:t>
      </w:r>
      <w:proofErr w:type="spellEnd"/>
      <w:r>
        <w:rPr>
          <w:lang w:val="es-CO"/>
        </w:rPr>
        <w:t xml:space="preserve"> </w:t>
      </w:r>
      <w:proofErr w:type="gramStart"/>
      <w:r>
        <w:rPr>
          <w:lang w:val="es-CO"/>
        </w:rPr>
        <w:t>Vaticana</w:t>
      </w:r>
      <w:proofErr w:type="gramEnd"/>
      <w:r>
        <w:rPr>
          <w:lang w:val="es-CO"/>
        </w:rPr>
        <w:t xml:space="preserve">. Ciudad del Vaticano, 1965. TORRES QUEIRUGA, Andrés. </w:t>
      </w:r>
      <w:r w:rsidRPr="00FE57C1">
        <w:rPr>
          <w:i/>
          <w:iCs/>
          <w:lang w:val="es-CO"/>
        </w:rPr>
        <w:t>Repensar la revelación</w:t>
      </w:r>
      <w:r>
        <w:rPr>
          <w:lang w:val="es-CO"/>
        </w:rPr>
        <w:t xml:space="preserve">. Trotta. Madrid, 2008. SANTAMARÍA RODRÍGUEZ, Juan Esteban. </w:t>
      </w:r>
      <w:r w:rsidRPr="00FE57C1">
        <w:rPr>
          <w:i/>
          <w:iCs/>
          <w:lang w:val="es-CO"/>
        </w:rPr>
        <w:t xml:space="preserve">Teología de la realidad histórica. </w:t>
      </w:r>
      <w:r w:rsidR="00780E26" w:rsidRPr="00FE57C1">
        <w:rPr>
          <w:i/>
          <w:iCs/>
          <w:lang w:val="es-CO"/>
        </w:rPr>
        <w:t>La revelación de Dios como mayéutica histórica</w:t>
      </w:r>
      <w:r w:rsidR="00780E26">
        <w:rPr>
          <w:lang w:val="es-CO"/>
        </w:rPr>
        <w:t xml:space="preserve">. En </w:t>
      </w:r>
      <w:r w:rsidR="00780E26" w:rsidRPr="00FE57C1">
        <w:rPr>
          <w:i/>
          <w:iCs/>
          <w:lang w:val="es-CO"/>
        </w:rPr>
        <w:t>Reflexiones Teológicas número 13; páginas 161-186.</w:t>
      </w:r>
      <w:r w:rsidR="00780E26">
        <w:rPr>
          <w:lang w:val="es-CO"/>
        </w:rPr>
        <w:t xml:space="preserve"> Pontificia Universidad Javeriana. Bogotá, 2014.  San Salvador, 1992. GELABERT BALLESTER, Martín. </w:t>
      </w:r>
      <w:r w:rsidR="00780E26" w:rsidRPr="00FE57C1">
        <w:rPr>
          <w:i/>
          <w:iCs/>
          <w:lang w:val="es-CO"/>
        </w:rPr>
        <w:t>La revelación: acontecimiento fundamental, contextual y creíble</w:t>
      </w:r>
      <w:r w:rsidR="00780E26">
        <w:rPr>
          <w:lang w:val="es-CO"/>
        </w:rPr>
        <w:t xml:space="preserve">. San Esteban. Salamanca, 2009. PARRA MORA, Alberto. </w:t>
      </w:r>
      <w:r w:rsidR="00780E26" w:rsidRPr="00FE57C1">
        <w:rPr>
          <w:i/>
          <w:iCs/>
          <w:lang w:val="es-CO"/>
        </w:rPr>
        <w:t>Textos, contextos y pretextos. Teología Fundamental</w:t>
      </w:r>
      <w:r w:rsidR="00780E26">
        <w:rPr>
          <w:lang w:val="es-CO"/>
        </w:rPr>
        <w:t>. Pontificia Universidad Javeriana. Bogotá, 2003.</w:t>
      </w:r>
    </w:p>
  </w:footnote>
  <w:footnote w:id="2">
    <w:p w14:paraId="7F7B5331" w14:textId="68F2D99F" w:rsidR="000056B3" w:rsidRPr="000056B3" w:rsidRDefault="000056B3">
      <w:pPr>
        <w:pStyle w:val="Textonotapie"/>
        <w:rPr>
          <w:lang w:val="es-CO"/>
        </w:rPr>
      </w:pPr>
      <w:r>
        <w:rPr>
          <w:rStyle w:val="Refdenotaalpie"/>
        </w:rPr>
        <w:footnoteRef/>
      </w:r>
      <w:r>
        <w:t xml:space="preserve"> </w:t>
      </w:r>
      <w:r>
        <w:rPr>
          <w:lang w:val="es-CO"/>
        </w:rPr>
        <w:t xml:space="preserve">SCHYLLEEBECKX, Edward. </w:t>
      </w:r>
      <w:r w:rsidRPr="00FE57C1">
        <w:rPr>
          <w:i/>
          <w:iCs/>
          <w:lang w:val="es-CO"/>
        </w:rPr>
        <w:t>Cristo, sacramento del encuentro con Dios</w:t>
      </w:r>
      <w:r>
        <w:rPr>
          <w:lang w:val="es-CO"/>
        </w:rPr>
        <w:t xml:space="preserve">. </w:t>
      </w:r>
      <w:proofErr w:type="spellStart"/>
      <w:r>
        <w:rPr>
          <w:lang w:val="es-CO"/>
        </w:rPr>
        <w:t>Dinor</w:t>
      </w:r>
      <w:proofErr w:type="spellEnd"/>
      <w:r>
        <w:rPr>
          <w:lang w:val="es-CO"/>
        </w:rPr>
        <w:t xml:space="preserve">. San Sebastián, 1967. PLASCENCIA ALDRETE, Juan Carlos. </w:t>
      </w:r>
      <w:r w:rsidRPr="00FE57C1">
        <w:rPr>
          <w:i/>
          <w:iCs/>
          <w:lang w:val="es-CO"/>
        </w:rPr>
        <w:t>Los sacramentos de la humanidad de Cristo</w:t>
      </w:r>
      <w:r>
        <w:rPr>
          <w:lang w:val="es-CO"/>
        </w:rPr>
        <w:t xml:space="preserve">. Un acercamiento a la vida sacramental. En </w:t>
      </w:r>
      <w:hyperlink r:id="rId2" w:history="1">
        <w:r w:rsidRPr="00B0314E">
          <w:rPr>
            <w:rStyle w:val="Hipervnculo"/>
            <w:lang w:val="es-CO"/>
          </w:rPr>
          <w:t>https://antoniano.org/publica/pua/dispense/6.%20PlascenciaSacra.pdf</w:t>
        </w:r>
      </w:hyperlink>
      <w:r>
        <w:rPr>
          <w:lang w:val="es-CO"/>
        </w:rPr>
        <w:t xml:space="preserve"> ALVAREZ GOMEZ, Ignacio. </w:t>
      </w:r>
      <w:r w:rsidRPr="00FE57C1">
        <w:rPr>
          <w:i/>
          <w:iCs/>
          <w:lang w:val="es-CO"/>
        </w:rPr>
        <w:t>Cristo, sacramento de Dios en la historicidad de los hombres</w:t>
      </w:r>
      <w:r>
        <w:rPr>
          <w:lang w:val="es-CO"/>
        </w:rPr>
        <w:t xml:space="preserve">. En </w:t>
      </w:r>
      <w:r w:rsidRPr="00FE57C1">
        <w:rPr>
          <w:i/>
          <w:iCs/>
          <w:lang w:val="es-CO"/>
        </w:rPr>
        <w:t>Cuestiones Teológicas volumen 33, número 80; páginas 281-314.</w:t>
      </w:r>
      <w:r>
        <w:rPr>
          <w:lang w:val="es-CO"/>
        </w:rPr>
        <w:t xml:space="preserve"> Universidad Pontificia Bolivariana. Medellín, julio-diciembre de 2006. OROZCO RUANO, Raúl. </w:t>
      </w:r>
      <w:r w:rsidRPr="00FE57C1">
        <w:rPr>
          <w:i/>
          <w:iCs/>
          <w:lang w:val="es-CO"/>
        </w:rPr>
        <w:t xml:space="preserve">La humanidad de Cristo como fundamento de la </w:t>
      </w:r>
      <w:proofErr w:type="spellStart"/>
      <w:r w:rsidRPr="00FE57C1">
        <w:rPr>
          <w:i/>
          <w:iCs/>
          <w:lang w:val="es-CO"/>
        </w:rPr>
        <w:t>sacramentalidad</w:t>
      </w:r>
      <w:proofErr w:type="spellEnd"/>
      <w:r>
        <w:rPr>
          <w:lang w:val="es-CO"/>
        </w:rPr>
        <w:t xml:space="preserve">. En </w:t>
      </w:r>
      <w:r w:rsidRPr="00FE57C1">
        <w:rPr>
          <w:i/>
          <w:iCs/>
          <w:lang w:val="es-CO"/>
        </w:rPr>
        <w:t>Revista Española de Teología número 78, páginas 73-100</w:t>
      </w:r>
      <w:r>
        <w:rPr>
          <w:lang w:val="es-CO"/>
        </w:rPr>
        <w:t xml:space="preserve">. </w:t>
      </w:r>
      <w:r w:rsidR="007B7D22">
        <w:rPr>
          <w:lang w:val="es-CO"/>
        </w:rPr>
        <w:t xml:space="preserve">Universidad San Dámaso. Madrid, 2018. DAELEMANS, Bert. </w:t>
      </w:r>
      <w:r w:rsidR="007B7D22" w:rsidRPr="00FE57C1">
        <w:rPr>
          <w:i/>
          <w:iCs/>
          <w:lang w:val="es-CO"/>
        </w:rPr>
        <w:t>De la praxis misericordiosa de Jesús a los sacramentos de la Iglesia</w:t>
      </w:r>
      <w:r w:rsidR="007B7D22">
        <w:rPr>
          <w:lang w:val="es-CO"/>
        </w:rPr>
        <w:t xml:space="preserve">. Aula de Teología de la Universidad de Cantabria. Santander, 9 de febrero de 2016. </w:t>
      </w:r>
    </w:p>
  </w:footnote>
  <w:footnote w:id="3">
    <w:p w14:paraId="2AA79B60" w14:textId="5DCE573A" w:rsidR="004C1587" w:rsidRPr="004C1587" w:rsidRDefault="004C1587">
      <w:pPr>
        <w:pStyle w:val="Textonotapie"/>
        <w:rPr>
          <w:lang w:val="es-CO"/>
        </w:rPr>
      </w:pPr>
      <w:r>
        <w:rPr>
          <w:rStyle w:val="Refdenotaalpie"/>
        </w:rPr>
        <w:footnoteRef/>
      </w:r>
      <w:r>
        <w:t xml:space="preserve"> </w:t>
      </w:r>
      <w:r>
        <w:rPr>
          <w:lang w:val="es-CO"/>
        </w:rPr>
        <w:t xml:space="preserve">Colosenses 1: 15-17 </w:t>
      </w:r>
    </w:p>
  </w:footnote>
  <w:footnote w:id="4">
    <w:p w14:paraId="0F41D03E" w14:textId="34D1F4F7" w:rsidR="007B7D22" w:rsidRPr="007B7D22" w:rsidRDefault="007B7D22">
      <w:pPr>
        <w:pStyle w:val="Textonotapie"/>
        <w:rPr>
          <w:lang w:val="es-CO"/>
        </w:rPr>
      </w:pPr>
      <w:r>
        <w:rPr>
          <w:rStyle w:val="Refdenotaalpie"/>
        </w:rPr>
        <w:footnoteRef/>
      </w:r>
      <w:r>
        <w:t xml:space="preserve"> </w:t>
      </w:r>
      <w:r>
        <w:rPr>
          <w:lang w:val="es-CO"/>
        </w:rPr>
        <w:t xml:space="preserve">CASTILLO, José María. Los </w:t>
      </w:r>
      <w:r w:rsidRPr="00FE57C1">
        <w:rPr>
          <w:i/>
          <w:iCs/>
          <w:lang w:val="es-CO"/>
        </w:rPr>
        <w:t xml:space="preserve">sacramentos, símbolos de libertad. </w:t>
      </w:r>
      <w:r w:rsidR="004E5F0B" w:rsidRPr="00FE57C1">
        <w:rPr>
          <w:i/>
          <w:iCs/>
          <w:lang w:val="es-CO"/>
        </w:rPr>
        <w:t>Teología de los Sacramentos</w:t>
      </w:r>
      <w:r w:rsidR="004E5F0B">
        <w:rPr>
          <w:lang w:val="es-CO"/>
        </w:rPr>
        <w:t xml:space="preserve">. Sígueme. Salamanca, 1982. MARTÍNEZ </w:t>
      </w:r>
      <w:proofErr w:type="spellStart"/>
      <w:r w:rsidR="004E5F0B">
        <w:rPr>
          <w:lang w:val="es-CO"/>
        </w:rPr>
        <w:t>MARTÍNEZ</w:t>
      </w:r>
      <w:proofErr w:type="spellEnd"/>
      <w:r w:rsidR="004E5F0B">
        <w:rPr>
          <w:lang w:val="es-CO"/>
        </w:rPr>
        <w:t xml:space="preserve">, Germán. </w:t>
      </w:r>
      <w:r w:rsidR="004E5F0B" w:rsidRPr="00FE57C1">
        <w:rPr>
          <w:i/>
          <w:iCs/>
          <w:lang w:val="es-CO"/>
        </w:rPr>
        <w:t>Los sacramentos signos de libertad</w:t>
      </w:r>
      <w:r w:rsidR="004E5F0B">
        <w:rPr>
          <w:lang w:val="es-CO"/>
        </w:rPr>
        <w:t xml:space="preserve">. Sígueme. Salamanca, 2009. GONZÁLEZ FAUS, José Ignacio. </w:t>
      </w:r>
      <w:r w:rsidR="00517FEB" w:rsidRPr="00FE57C1">
        <w:rPr>
          <w:i/>
          <w:iCs/>
          <w:lang w:val="es-CO"/>
        </w:rPr>
        <w:t xml:space="preserve">Símbolos de fraternidad. </w:t>
      </w:r>
      <w:proofErr w:type="spellStart"/>
      <w:r w:rsidR="00517FEB" w:rsidRPr="00FE57C1">
        <w:rPr>
          <w:i/>
          <w:iCs/>
          <w:lang w:val="es-CO"/>
        </w:rPr>
        <w:t>Sacramentología</w:t>
      </w:r>
      <w:proofErr w:type="spellEnd"/>
      <w:r w:rsidR="00517FEB" w:rsidRPr="00FE57C1">
        <w:rPr>
          <w:i/>
          <w:iCs/>
          <w:lang w:val="es-CO"/>
        </w:rPr>
        <w:t xml:space="preserve"> para empezar.</w:t>
      </w:r>
      <w:r w:rsidR="00517FEB">
        <w:rPr>
          <w:lang w:val="es-CO"/>
        </w:rPr>
        <w:t xml:space="preserve"> Cristianismo y Justicia. Barcelona, 2013. ESPEJA, Jesús. </w:t>
      </w:r>
      <w:r w:rsidR="00517FEB" w:rsidRPr="00FE57C1">
        <w:rPr>
          <w:i/>
          <w:iCs/>
          <w:lang w:val="es-CO"/>
        </w:rPr>
        <w:t>Para comprender los sacramentos.</w:t>
      </w:r>
      <w:r w:rsidR="00517FEB">
        <w:rPr>
          <w:lang w:val="es-CO"/>
        </w:rPr>
        <w:t xml:space="preserve"> Verbo Divino. Estella, 1990. </w:t>
      </w:r>
      <w:r w:rsidR="00FB4806">
        <w:rPr>
          <w:lang w:val="es-CO"/>
        </w:rPr>
        <w:t xml:space="preserve">BOROBIO, Dionisio. </w:t>
      </w:r>
      <w:r w:rsidR="00FB4806" w:rsidRPr="00FE57C1">
        <w:rPr>
          <w:i/>
          <w:iCs/>
          <w:lang w:val="es-CO"/>
        </w:rPr>
        <w:t>Para que los sacramentos sean creíbles.</w:t>
      </w:r>
      <w:r w:rsidR="00FB4806">
        <w:rPr>
          <w:lang w:val="es-CO"/>
        </w:rPr>
        <w:t xml:space="preserve"> Aula de Teología de la Universidad de Cantabria. Santander, 12 de febrero de 2013. TORRES QUEIRUGA, Andrés. </w:t>
      </w:r>
      <w:r w:rsidR="00FB4806" w:rsidRPr="00FE57C1">
        <w:rPr>
          <w:i/>
          <w:iCs/>
          <w:lang w:val="es-CO"/>
        </w:rPr>
        <w:t>Los sacramentos hoy: significación y vivencia</w:t>
      </w:r>
      <w:r w:rsidR="00FB4806">
        <w:rPr>
          <w:lang w:val="es-CO"/>
        </w:rPr>
        <w:t xml:space="preserve">. En </w:t>
      </w:r>
      <w:r w:rsidR="00FB4806" w:rsidRPr="00FE57C1">
        <w:rPr>
          <w:i/>
          <w:iCs/>
          <w:lang w:val="es-CO"/>
        </w:rPr>
        <w:t>Revista Latinoamericana de Teología número 74; páginas 119-141</w:t>
      </w:r>
      <w:r w:rsidR="00FB4806">
        <w:rPr>
          <w:lang w:val="es-CO"/>
        </w:rPr>
        <w:t xml:space="preserve">. Universidad Centroamericana José Simeón Cañas. San Salvador, 2008. </w:t>
      </w:r>
    </w:p>
  </w:footnote>
  <w:footnote w:id="5">
    <w:p w14:paraId="1A9D0342" w14:textId="42AF5833" w:rsidR="00FB4806" w:rsidRPr="00FB4806" w:rsidRDefault="00FB4806">
      <w:pPr>
        <w:pStyle w:val="Textonotapie"/>
        <w:rPr>
          <w:lang w:val="es-CO"/>
        </w:rPr>
      </w:pPr>
      <w:r>
        <w:rPr>
          <w:rStyle w:val="Refdenotaalpie"/>
        </w:rPr>
        <w:footnoteRef/>
      </w:r>
      <w:r>
        <w:t xml:space="preserve"> </w:t>
      </w:r>
      <w:r>
        <w:rPr>
          <w:lang w:val="es-CO"/>
        </w:rPr>
        <w:t xml:space="preserve">BOROBIO, Dionisio. </w:t>
      </w:r>
      <w:r w:rsidRPr="007134A3">
        <w:rPr>
          <w:i/>
          <w:iCs/>
          <w:lang w:val="es-CO"/>
        </w:rPr>
        <w:t>Eucaristía</w:t>
      </w:r>
      <w:r>
        <w:rPr>
          <w:lang w:val="es-CO"/>
        </w:rPr>
        <w:t xml:space="preserve">. Biblioteca de Autores Cristianos BAC. Madrid, 2000. </w:t>
      </w:r>
      <w:r w:rsidR="00F0414A">
        <w:rPr>
          <w:lang w:val="es-CO"/>
        </w:rPr>
        <w:t xml:space="preserve">BOTELLA CUBELLS, Vicente. </w:t>
      </w:r>
      <w:r w:rsidR="00F0414A" w:rsidRPr="007134A3">
        <w:rPr>
          <w:i/>
          <w:iCs/>
          <w:lang w:val="es-CO"/>
        </w:rPr>
        <w:t>El sacramento de la eucaristía. Evolución histórica</w:t>
      </w:r>
      <w:r w:rsidR="00F0414A">
        <w:rPr>
          <w:lang w:val="es-CO"/>
        </w:rPr>
        <w:t xml:space="preserve">. Aula de Teología de la Universidad de Cantabria. Santander, 2015.  LAVERDIERE, E. </w:t>
      </w:r>
      <w:r w:rsidR="00F0414A" w:rsidRPr="007134A3">
        <w:rPr>
          <w:i/>
          <w:iCs/>
          <w:lang w:val="es-CO"/>
        </w:rPr>
        <w:t>Comer en el Reino de Dios. Los orígenes de la eucaristía en el evangelio de Lucas</w:t>
      </w:r>
      <w:r w:rsidR="00F0414A">
        <w:rPr>
          <w:lang w:val="es-CO"/>
        </w:rPr>
        <w:t xml:space="preserve">. Sal </w:t>
      </w:r>
      <w:proofErr w:type="spellStart"/>
      <w:r w:rsidR="00F0414A">
        <w:rPr>
          <w:lang w:val="es-CO"/>
        </w:rPr>
        <w:t>Terrae</w:t>
      </w:r>
      <w:proofErr w:type="spellEnd"/>
      <w:r w:rsidR="00F0414A">
        <w:rPr>
          <w:lang w:val="es-CO"/>
        </w:rPr>
        <w:t xml:space="preserve">. Santander, 2002. </w:t>
      </w:r>
      <w:r w:rsidR="002F0EC2">
        <w:rPr>
          <w:lang w:val="es-CO"/>
        </w:rPr>
        <w:t xml:space="preserve">MARTÍNEZ MORALES, Víctor. </w:t>
      </w:r>
      <w:r w:rsidR="002F0EC2" w:rsidRPr="007134A3">
        <w:rPr>
          <w:i/>
          <w:iCs/>
          <w:lang w:val="es-CO"/>
        </w:rPr>
        <w:t>Sentido social de la Eucaristía</w:t>
      </w:r>
      <w:r w:rsidR="002F0EC2">
        <w:rPr>
          <w:lang w:val="es-CO"/>
        </w:rPr>
        <w:t xml:space="preserve"> (3 volúmenes). Pontificia Universidad Javeriana. Bogotá, 2003. </w:t>
      </w:r>
    </w:p>
  </w:footnote>
  <w:footnote w:id="6">
    <w:p w14:paraId="42B04CD6" w14:textId="6238C25C" w:rsidR="00FB4592" w:rsidRPr="00FB4592" w:rsidRDefault="00FB4592">
      <w:pPr>
        <w:pStyle w:val="Textonotapie"/>
        <w:rPr>
          <w:lang w:val="es-MX"/>
        </w:rPr>
      </w:pPr>
      <w:r>
        <w:rPr>
          <w:rStyle w:val="Refdenotaalpie"/>
        </w:rPr>
        <w:footnoteRef/>
      </w:r>
      <w:r>
        <w:t xml:space="preserve"> </w:t>
      </w:r>
      <w:r>
        <w:rPr>
          <w:lang w:val="es-MX"/>
        </w:rPr>
        <w:t xml:space="preserve">GUILLET, Jacques. </w:t>
      </w:r>
      <w:r w:rsidRPr="00FB4592">
        <w:rPr>
          <w:i/>
          <w:iCs/>
          <w:lang w:val="es-MX"/>
        </w:rPr>
        <w:t>De Jesús a los sacramentos</w:t>
      </w:r>
      <w:r>
        <w:rPr>
          <w:lang w:val="es-MX"/>
        </w:rPr>
        <w:t xml:space="preserve">. Verbo Divino. Estella, 1991. CHAUVET, Louis Marie. </w:t>
      </w:r>
      <w:r w:rsidRPr="00FB4592">
        <w:rPr>
          <w:i/>
          <w:iCs/>
          <w:lang w:val="es-MX"/>
        </w:rPr>
        <w:t>Símbolo y sacramento: dimensión constitutiva de la existencia cristiana</w:t>
      </w:r>
      <w:r>
        <w:rPr>
          <w:lang w:val="es-MX"/>
        </w:rPr>
        <w:t xml:space="preserve">. Herder. Barcelona, 1991. </w:t>
      </w:r>
      <w:r w:rsidR="00733821">
        <w:rPr>
          <w:lang w:val="es-MX"/>
        </w:rPr>
        <w:t>CASTELLANO CER</w:t>
      </w:r>
      <w:r w:rsidR="00DC51C3">
        <w:rPr>
          <w:lang w:val="es-MX"/>
        </w:rPr>
        <w:t>V</w:t>
      </w:r>
      <w:r w:rsidR="00733821">
        <w:rPr>
          <w:lang w:val="es-MX"/>
        </w:rPr>
        <w:t xml:space="preserve">ERA, </w:t>
      </w:r>
      <w:r w:rsidR="00733821" w:rsidRPr="007134A3">
        <w:rPr>
          <w:i/>
          <w:iCs/>
          <w:lang w:val="es-MX"/>
        </w:rPr>
        <w:t>Jesús. La eucaristía que edifica la Iglesia</w:t>
      </w:r>
      <w:r w:rsidR="00733821">
        <w:rPr>
          <w:lang w:val="es-MX"/>
        </w:rPr>
        <w:t xml:space="preserve">. En </w:t>
      </w:r>
      <w:proofErr w:type="spellStart"/>
      <w:r w:rsidR="00733821" w:rsidRPr="007134A3">
        <w:rPr>
          <w:i/>
          <w:iCs/>
          <w:lang w:val="es-MX"/>
        </w:rPr>
        <w:t>Teresianum</w:t>
      </w:r>
      <w:proofErr w:type="spellEnd"/>
      <w:r w:rsidR="00733821" w:rsidRPr="007134A3">
        <w:rPr>
          <w:i/>
          <w:iCs/>
          <w:lang w:val="es-MX"/>
        </w:rPr>
        <w:t xml:space="preserve"> número 56, páginas 3</w:t>
      </w:r>
      <w:r w:rsidR="007134A3" w:rsidRPr="007134A3">
        <w:rPr>
          <w:i/>
          <w:iCs/>
          <w:lang w:val="es-MX"/>
        </w:rPr>
        <w:t>-</w:t>
      </w:r>
      <w:r w:rsidR="00733821" w:rsidRPr="007134A3">
        <w:rPr>
          <w:i/>
          <w:iCs/>
          <w:lang w:val="es-MX"/>
        </w:rPr>
        <w:t>53.</w:t>
      </w:r>
      <w:r w:rsidR="00733821">
        <w:rPr>
          <w:lang w:val="es-MX"/>
        </w:rPr>
        <w:t xml:space="preserve"> </w:t>
      </w:r>
      <w:r w:rsidR="00DC51C3">
        <w:rPr>
          <w:lang w:val="es-MX"/>
        </w:rPr>
        <w:t xml:space="preserve">Facultad Teológica </w:t>
      </w:r>
      <w:proofErr w:type="spellStart"/>
      <w:r w:rsidR="00DC51C3">
        <w:rPr>
          <w:lang w:val="es-MX"/>
        </w:rPr>
        <w:t>Teresianum</w:t>
      </w:r>
      <w:proofErr w:type="spellEnd"/>
      <w:r w:rsidR="00DC51C3">
        <w:rPr>
          <w:lang w:val="es-MX"/>
        </w:rPr>
        <w:t>. Roma, 2005. S</w:t>
      </w:r>
      <w:r w:rsidR="007134A3">
        <w:rPr>
          <w:lang w:val="es-MX"/>
        </w:rPr>
        <w:t xml:space="preserve">ECRETARIADO DIOCESANO DE JUSTICIA Y PAZ. </w:t>
      </w:r>
      <w:r w:rsidR="00DC51C3">
        <w:rPr>
          <w:lang w:val="es-MX"/>
        </w:rPr>
        <w:t xml:space="preserve"> </w:t>
      </w:r>
      <w:r w:rsidR="00DC51C3" w:rsidRPr="007134A3">
        <w:rPr>
          <w:i/>
          <w:iCs/>
          <w:lang w:val="es-MX"/>
        </w:rPr>
        <w:t>Eucaristía y compromiso por la justicia y la paz</w:t>
      </w:r>
      <w:r w:rsidR="00DC51C3">
        <w:rPr>
          <w:lang w:val="es-MX"/>
        </w:rPr>
        <w:t xml:space="preserve">. Diócesis de Orihuela-Alicante, 2023. BIERITZ, Karl-Heinrich. Eucaristía y estilo de vida. En </w:t>
      </w:r>
      <w:hyperlink r:id="rId3" w:history="1">
        <w:r w:rsidR="00DC51C3" w:rsidRPr="00B0314E">
          <w:rPr>
            <w:rStyle w:val="Hipervnculo"/>
            <w:lang w:val="es-MX"/>
          </w:rPr>
          <w:t>https://www.seleccionesdeteología.net/assets/pdf/132_06.pdf</w:t>
        </w:r>
      </w:hyperlink>
      <w:r w:rsidR="00DC51C3">
        <w:rPr>
          <w:lang w:val="es-MX"/>
        </w:rPr>
        <w:t xml:space="preserve"> </w:t>
      </w:r>
      <w:r w:rsidR="007134A3">
        <w:rPr>
          <w:lang w:val="es-MX"/>
        </w:rPr>
        <w:t xml:space="preserve">SCAMPINI, Jorge. </w:t>
      </w:r>
      <w:r w:rsidR="007134A3" w:rsidRPr="007134A3">
        <w:rPr>
          <w:i/>
          <w:iCs/>
          <w:lang w:val="es-MX"/>
        </w:rPr>
        <w:t>La eucaristía, primicia y fundamento de un orden social verdaderamente justo.</w:t>
      </w:r>
      <w:r w:rsidR="007134A3">
        <w:rPr>
          <w:lang w:val="es-MX"/>
        </w:rPr>
        <w:t xml:space="preserve"> En </w:t>
      </w:r>
      <w:r w:rsidR="007134A3" w:rsidRPr="007134A3">
        <w:rPr>
          <w:i/>
          <w:iCs/>
          <w:lang w:val="es-MX"/>
        </w:rPr>
        <w:t>Teología Tomo LIII número 119; páginas 45-80.</w:t>
      </w:r>
      <w:r w:rsidR="007134A3">
        <w:rPr>
          <w:lang w:val="es-MX"/>
        </w:rPr>
        <w:t xml:space="preserve"> Pontificia Universidad Católica Argentina. Buenos Aires, 2016. </w:t>
      </w:r>
      <w:r w:rsidR="003F31DF">
        <w:rPr>
          <w:lang w:val="es-MX"/>
        </w:rPr>
        <w:t xml:space="preserve">PANIER, Louis. </w:t>
      </w:r>
      <w:r w:rsidR="003F31DF" w:rsidRPr="003F31DF">
        <w:rPr>
          <w:i/>
          <w:iCs/>
          <w:lang w:val="es-MX"/>
        </w:rPr>
        <w:t>El pan y la copa: palabra dada para un tiempo de ausencia</w:t>
      </w:r>
      <w:r w:rsidR="003F31DF">
        <w:rPr>
          <w:lang w:val="es-MX"/>
        </w:rPr>
        <w:t xml:space="preserve">. En Concilium número 310; páginas 61-72. Verbo Divino. Estella, abril 2005. </w:t>
      </w:r>
    </w:p>
  </w:footnote>
  <w:footnote w:id="7">
    <w:p w14:paraId="2B7B681E" w14:textId="1F22EC19" w:rsidR="003F31DF" w:rsidRPr="003F31DF" w:rsidRDefault="003F31DF">
      <w:pPr>
        <w:pStyle w:val="Textonotapie"/>
        <w:rPr>
          <w:lang w:val="es-CO"/>
        </w:rPr>
      </w:pPr>
      <w:r>
        <w:rPr>
          <w:rStyle w:val="Refdenotaalpie"/>
        </w:rPr>
        <w:footnoteRef/>
      </w:r>
      <w:r>
        <w:t xml:space="preserve"> </w:t>
      </w:r>
      <w:r>
        <w:rPr>
          <w:lang w:val="es-CO"/>
        </w:rPr>
        <w:t xml:space="preserve">1919-2023. </w:t>
      </w:r>
    </w:p>
  </w:footnote>
  <w:footnote w:id="8">
    <w:p w14:paraId="1EBEEC7F" w14:textId="4CCAFAEB" w:rsidR="00960951" w:rsidRPr="00960951" w:rsidRDefault="00960951">
      <w:pPr>
        <w:pStyle w:val="Textonotapie"/>
        <w:rPr>
          <w:lang w:val="es-MX"/>
        </w:rPr>
      </w:pPr>
      <w:r>
        <w:rPr>
          <w:rStyle w:val="Refdenotaalpie"/>
        </w:rPr>
        <w:footnoteRef/>
      </w:r>
      <w:r>
        <w:t xml:space="preserve"> </w:t>
      </w:r>
      <w:r>
        <w:rPr>
          <w:lang w:val="es-MX"/>
        </w:rPr>
        <w:t xml:space="preserve">CASTILLO, José María. </w:t>
      </w:r>
      <w:r w:rsidRPr="00907314">
        <w:rPr>
          <w:i/>
          <w:iCs/>
          <w:lang w:val="es-MX"/>
        </w:rPr>
        <w:t>Símbolos de libertad: teología de los sacramentos</w:t>
      </w:r>
      <w:r>
        <w:rPr>
          <w:lang w:val="es-MX"/>
        </w:rPr>
        <w:t xml:space="preserve">. Sígueme. Salamanca, 1980. </w:t>
      </w:r>
    </w:p>
  </w:footnote>
  <w:footnote w:id="9">
    <w:p w14:paraId="49D92219" w14:textId="56E6C696" w:rsidR="00960951" w:rsidRPr="00960951" w:rsidRDefault="00960951">
      <w:pPr>
        <w:pStyle w:val="Textonotapie"/>
        <w:rPr>
          <w:lang w:val="es-MX"/>
        </w:rPr>
      </w:pPr>
      <w:r>
        <w:rPr>
          <w:rStyle w:val="Refdenotaalpie"/>
        </w:rPr>
        <w:footnoteRef/>
      </w:r>
      <w:r>
        <w:t xml:space="preserve"> </w:t>
      </w:r>
      <w:r>
        <w:rPr>
          <w:lang w:val="es-MX"/>
        </w:rPr>
        <w:t xml:space="preserve">Obra citada, página 458. </w:t>
      </w:r>
    </w:p>
  </w:footnote>
  <w:footnote w:id="10">
    <w:p w14:paraId="75ADA748" w14:textId="0BCDBCB0" w:rsidR="00747DFF" w:rsidRPr="00747DFF" w:rsidRDefault="00747DFF">
      <w:pPr>
        <w:pStyle w:val="Textonotapie"/>
        <w:rPr>
          <w:lang w:val="es-MX"/>
        </w:rPr>
      </w:pPr>
      <w:r>
        <w:rPr>
          <w:rStyle w:val="Refdenotaalpie"/>
        </w:rPr>
        <w:footnoteRef/>
      </w:r>
      <w:r>
        <w:t xml:space="preserve"> </w:t>
      </w:r>
      <w:r>
        <w:rPr>
          <w:lang w:val="es-MX"/>
        </w:rPr>
        <w:t xml:space="preserve">La palabra griega </w:t>
      </w:r>
      <w:proofErr w:type="spellStart"/>
      <w:r w:rsidRPr="00907314">
        <w:rPr>
          <w:i/>
          <w:iCs/>
          <w:lang w:val="es-MX"/>
        </w:rPr>
        <w:t>diakonía</w:t>
      </w:r>
      <w:proofErr w:type="spellEnd"/>
      <w:r>
        <w:rPr>
          <w:lang w:val="es-MX"/>
        </w:rPr>
        <w:t xml:space="preserve"> significa servicio, dedicación al servicio de la comunidad, es el término que se utiliza en el Nuevo Testamento para designar los ministerios dentro de la comunidad cristiana. Y la palabra </w:t>
      </w:r>
      <w:r w:rsidRPr="00907314">
        <w:rPr>
          <w:i/>
          <w:iCs/>
          <w:lang w:val="es-MX"/>
        </w:rPr>
        <w:t>koinonía</w:t>
      </w:r>
      <w:r>
        <w:rPr>
          <w:lang w:val="es-MX"/>
        </w:rPr>
        <w:t xml:space="preserve">, también de origen griego, es la expresión que significa la comunión de todos los cristianos en torno a la persona de Jesús. </w:t>
      </w:r>
    </w:p>
  </w:footnote>
  <w:footnote w:id="11">
    <w:p w14:paraId="7F7EDA43" w14:textId="58704D66" w:rsidR="00747DFF" w:rsidRPr="00747DFF" w:rsidRDefault="00747DFF">
      <w:pPr>
        <w:pStyle w:val="Textonotapie"/>
        <w:rPr>
          <w:lang w:val="es-MX"/>
        </w:rPr>
      </w:pPr>
      <w:r>
        <w:rPr>
          <w:rStyle w:val="Refdenotaalpie"/>
        </w:rPr>
        <w:footnoteRef/>
      </w:r>
      <w:r>
        <w:t xml:space="preserve"> </w:t>
      </w:r>
      <w:r>
        <w:rPr>
          <w:lang w:val="es-MX"/>
        </w:rPr>
        <w:t>Hebreos 9: 11-12</w:t>
      </w:r>
      <w:r w:rsidR="005D64F7">
        <w:rPr>
          <w:lang w:val="es-MX"/>
        </w:rPr>
        <w:t xml:space="preserve">. GARCÍA HUIDOBRO, Tomás. </w:t>
      </w:r>
      <w:r w:rsidR="005D64F7" w:rsidRPr="005D64F7">
        <w:rPr>
          <w:i/>
          <w:iCs/>
          <w:lang w:val="es-MX"/>
        </w:rPr>
        <w:t xml:space="preserve">La carta a los </w:t>
      </w:r>
      <w:proofErr w:type="gramStart"/>
      <w:r w:rsidR="005D64F7" w:rsidRPr="005D64F7">
        <w:rPr>
          <w:i/>
          <w:iCs/>
          <w:lang w:val="es-MX"/>
        </w:rPr>
        <w:t>Hebreos</w:t>
      </w:r>
      <w:proofErr w:type="gramEnd"/>
      <w:r w:rsidR="005D64F7" w:rsidRPr="005D64F7">
        <w:rPr>
          <w:i/>
          <w:iCs/>
          <w:lang w:val="es-MX"/>
        </w:rPr>
        <w:t>: una visión desde las teologías del templo</w:t>
      </w:r>
      <w:r w:rsidR="005D64F7">
        <w:rPr>
          <w:lang w:val="es-MX"/>
        </w:rPr>
        <w:t xml:space="preserve">. Sígueme. Salamanca, 2014. VANHOYE, Albert. </w:t>
      </w:r>
      <w:r w:rsidR="005D64F7" w:rsidRPr="005D64F7">
        <w:rPr>
          <w:i/>
          <w:iCs/>
          <w:lang w:val="es-MX"/>
        </w:rPr>
        <w:t xml:space="preserve">El mensaje de la carta a los </w:t>
      </w:r>
      <w:proofErr w:type="gramStart"/>
      <w:r w:rsidR="005D64F7" w:rsidRPr="005D64F7">
        <w:rPr>
          <w:i/>
          <w:iCs/>
          <w:lang w:val="es-MX"/>
        </w:rPr>
        <w:t>Hebreos</w:t>
      </w:r>
      <w:proofErr w:type="gramEnd"/>
      <w:r w:rsidR="005D64F7">
        <w:rPr>
          <w:lang w:val="es-MX"/>
        </w:rPr>
        <w:t xml:space="preserve">. Verbo Divino. Estella, 1985. </w:t>
      </w:r>
    </w:p>
  </w:footnote>
  <w:footnote w:id="12">
    <w:p w14:paraId="08432E6D" w14:textId="40F8398E" w:rsidR="00747DFF" w:rsidRPr="00747DFF" w:rsidRDefault="00747DFF">
      <w:pPr>
        <w:pStyle w:val="Textonotapie"/>
        <w:rPr>
          <w:lang w:val="es-MX"/>
        </w:rPr>
      </w:pPr>
      <w:r>
        <w:rPr>
          <w:rStyle w:val="Refdenotaalpie"/>
        </w:rPr>
        <w:footnoteRef/>
      </w:r>
      <w:r>
        <w:t xml:space="preserve"> </w:t>
      </w:r>
      <w:r>
        <w:rPr>
          <w:lang w:val="es-MX"/>
        </w:rPr>
        <w:t>Marcos 14: 22-24</w:t>
      </w:r>
    </w:p>
  </w:footnote>
  <w:footnote w:id="13">
    <w:p w14:paraId="52FB8920" w14:textId="3FF44A5B" w:rsidR="005D64F7" w:rsidRPr="005D64F7" w:rsidRDefault="005D64F7">
      <w:pPr>
        <w:pStyle w:val="Textonotapie"/>
        <w:rPr>
          <w:lang w:val="es-MX"/>
        </w:rPr>
      </w:pPr>
      <w:r>
        <w:rPr>
          <w:rStyle w:val="Refdenotaalpie"/>
        </w:rPr>
        <w:footnoteRef/>
      </w:r>
      <w:r>
        <w:t xml:space="preserve"> </w:t>
      </w:r>
      <w:r>
        <w:rPr>
          <w:lang w:val="es-MX"/>
        </w:rPr>
        <w:t xml:space="preserve">BENEDICTO XVI. </w:t>
      </w:r>
      <w:r w:rsidRPr="005D64F7">
        <w:rPr>
          <w:i/>
          <w:iCs/>
          <w:lang w:val="es-MX"/>
        </w:rPr>
        <w:t>Exhortación apostólica postsinodal SACRAMENTUM CARITATIS sobre la eucaristía, fuente y culmen de la vida y de la misión de la Iglesia</w:t>
      </w:r>
      <w:r>
        <w:rPr>
          <w:lang w:val="es-MX"/>
        </w:rPr>
        <w:t xml:space="preserve">. Tipografía Vaticana. Roma, 2007. </w:t>
      </w:r>
    </w:p>
  </w:footnote>
  <w:footnote w:id="14">
    <w:p w14:paraId="47F858D6" w14:textId="311B222C" w:rsidR="00747DFF" w:rsidRPr="00747DFF" w:rsidRDefault="00747DFF">
      <w:pPr>
        <w:pStyle w:val="Textonotapie"/>
        <w:rPr>
          <w:lang w:val="es-MX"/>
        </w:rPr>
      </w:pPr>
      <w:r>
        <w:rPr>
          <w:rStyle w:val="Refdenotaalpie"/>
        </w:rPr>
        <w:footnoteRef/>
      </w:r>
      <w:r>
        <w:t xml:space="preserve"> </w:t>
      </w:r>
      <w:r>
        <w:rPr>
          <w:lang w:val="es-MX"/>
        </w:rPr>
        <w:t xml:space="preserve">CODINA, Víctor. </w:t>
      </w:r>
      <w:r w:rsidRPr="00907314">
        <w:rPr>
          <w:i/>
          <w:iCs/>
          <w:lang w:val="es-MX"/>
        </w:rPr>
        <w:t>Nuevos enfoques teológicos sobre la eucaristía</w:t>
      </w:r>
      <w:r>
        <w:rPr>
          <w:lang w:val="es-MX"/>
        </w:rPr>
        <w:t xml:space="preserve">. En </w:t>
      </w:r>
      <w:hyperlink r:id="rId4" w:history="1">
        <w:r w:rsidRPr="00CE03DF">
          <w:rPr>
            <w:rStyle w:val="Hipervnculo"/>
            <w:lang w:val="es-MX"/>
          </w:rPr>
          <w:t>https://www.redicces.org.sv/jspui/bistream/10972/3168/1/RLT-2005/066-C.pdf</w:t>
        </w:r>
      </w:hyperlink>
      <w:r>
        <w:rPr>
          <w:lang w:val="es-MX"/>
        </w:rPr>
        <w:t xml:space="preserve"> </w:t>
      </w:r>
      <w:r w:rsidR="002D72B7">
        <w:rPr>
          <w:lang w:val="es-MX"/>
        </w:rPr>
        <w:t xml:space="preserve">. GESTEIRA GARZA, Manuel. </w:t>
      </w:r>
      <w:r w:rsidR="002D72B7" w:rsidRPr="00907314">
        <w:rPr>
          <w:i/>
          <w:iCs/>
          <w:lang w:val="es-MX"/>
        </w:rPr>
        <w:t>La eucaristía, misterio de comunión.</w:t>
      </w:r>
      <w:r w:rsidR="002D72B7">
        <w:rPr>
          <w:lang w:val="es-MX"/>
        </w:rPr>
        <w:t xml:space="preserve"> Cristiandad. Madrid, 1983.LEON-DUFOUR, Xavier. </w:t>
      </w:r>
      <w:r w:rsidR="002D72B7" w:rsidRPr="00907314">
        <w:rPr>
          <w:i/>
          <w:iCs/>
          <w:lang w:val="es-MX"/>
        </w:rPr>
        <w:t>La fracción del pan</w:t>
      </w:r>
      <w:r w:rsidR="00364EB8" w:rsidRPr="00364EB8">
        <w:rPr>
          <w:i/>
          <w:iCs/>
          <w:lang w:val="es-MX"/>
        </w:rPr>
        <w:t>: culto y existencia en el Nuevo Testamento</w:t>
      </w:r>
      <w:r w:rsidR="00364EB8">
        <w:rPr>
          <w:lang w:val="es-MX"/>
        </w:rPr>
        <w:t xml:space="preserve">. </w:t>
      </w:r>
      <w:r w:rsidR="002D72B7">
        <w:rPr>
          <w:lang w:val="es-MX"/>
        </w:rPr>
        <w:t xml:space="preserve"> Cristiandad. Madrid, 1983. BASURKO, Xavier. </w:t>
      </w:r>
      <w:r w:rsidR="002D72B7" w:rsidRPr="00907314">
        <w:rPr>
          <w:i/>
          <w:iCs/>
          <w:lang w:val="es-MX"/>
        </w:rPr>
        <w:t>Para comprender la eucaristía.</w:t>
      </w:r>
      <w:r w:rsidR="002D72B7">
        <w:rPr>
          <w:lang w:val="es-MX"/>
        </w:rPr>
        <w:t xml:space="preserve"> Verbo Divino. Estella, 2000. THURIAN, Max. </w:t>
      </w:r>
      <w:r w:rsidR="002D72B7" w:rsidRPr="00907314">
        <w:rPr>
          <w:i/>
          <w:iCs/>
          <w:lang w:val="es-MX"/>
        </w:rPr>
        <w:t>La eucaristía, memorial del Señor</w:t>
      </w:r>
      <w:r w:rsidR="002D72B7">
        <w:rPr>
          <w:lang w:val="es-MX"/>
        </w:rPr>
        <w:t xml:space="preserve">. Sígueme. Salamanca, 1967.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55EE8"/>
    <w:multiLevelType w:val="hybridMultilevel"/>
    <w:tmpl w:val="60A6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ED"/>
    <w:rsid w:val="000056B3"/>
    <w:rsid w:val="000253A2"/>
    <w:rsid w:val="00071479"/>
    <w:rsid w:val="001E6B6D"/>
    <w:rsid w:val="00267881"/>
    <w:rsid w:val="002D72B7"/>
    <w:rsid w:val="002F0EC2"/>
    <w:rsid w:val="00364EB8"/>
    <w:rsid w:val="003902FD"/>
    <w:rsid w:val="003D0932"/>
    <w:rsid w:val="003F31DF"/>
    <w:rsid w:val="004273CD"/>
    <w:rsid w:val="004311E3"/>
    <w:rsid w:val="0048164D"/>
    <w:rsid w:val="004B1ECA"/>
    <w:rsid w:val="004C1587"/>
    <w:rsid w:val="004E5025"/>
    <w:rsid w:val="004E5F0B"/>
    <w:rsid w:val="005024C8"/>
    <w:rsid w:val="00517FEB"/>
    <w:rsid w:val="005D64F7"/>
    <w:rsid w:val="00695AAC"/>
    <w:rsid w:val="006A405B"/>
    <w:rsid w:val="006B0BD9"/>
    <w:rsid w:val="007134A3"/>
    <w:rsid w:val="00733821"/>
    <w:rsid w:val="00734A2C"/>
    <w:rsid w:val="00747DFF"/>
    <w:rsid w:val="00780E26"/>
    <w:rsid w:val="00785CAE"/>
    <w:rsid w:val="007B0900"/>
    <w:rsid w:val="007B7D22"/>
    <w:rsid w:val="008A4CF6"/>
    <w:rsid w:val="00907314"/>
    <w:rsid w:val="00960951"/>
    <w:rsid w:val="0098426E"/>
    <w:rsid w:val="009E75DE"/>
    <w:rsid w:val="00A44D02"/>
    <w:rsid w:val="00A61FED"/>
    <w:rsid w:val="00A83EE5"/>
    <w:rsid w:val="00AD354B"/>
    <w:rsid w:val="00BD1DAC"/>
    <w:rsid w:val="00BF4281"/>
    <w:rsid w:val="00C86964"/>
    <w:rsid w:val="00CB6BFB"/>
    <w:rsid w:val="00CE27A1"/>
    <w:rsid w:val="00CE4644"/>
    <w:rsid w:val="00D13AC7"/>
    <w:rsid w:val="00D41911"/>
    <w:rsid w:val="00DB5ABA"/>
    <w:rsid w:val="00DC51C3"/>
    <w:rsid w:val="00DF0674"/>
    <w:rsid w:val="00E76543"/>
    <w:rsid w:val="00EE50FA"/>
    <w:rsid w:val="00F0414A"/>
    <w:rsid w:val="00F105C0"/>
    <w:rsid w:val="00FB4592"/>
    <w:rsid w:val="00FB4806"/>
    <w:rsid w:val="00FC6C45"/>
    <w:rsid w:val="00FE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A641"/>
  <w15:chartTrackingRefBased/>
  <w15:docId w15:val="{FAF8E41D-D52B-4F2E-AE9C-FA245611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FED"/>
    <w:pPr>
      <w:ind w:left="720"/>
      <w:contextualSpacing/>
    </w:pPr>
  </w:style>
  <w:style w:type="paragraph" w:styleId="Textonotapie">
    <w:name w:val="footnote text"/>
    <w:basedOn w:val="Normal"/>
    <w:link w:val="TextonotapieCar"/>
    <w:uiPriority w:val="99"/>
    <w:semiHidden/>
    <w:unhideWhenUsed/>
    <w:rsid w:val="009609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0951"/>
    <w:rPr>
      <w:sz w:val="20"/>
      <w:szCs w:val="20"/>
    </w:rPr>
  </w:style>
  <w:style w:type="character" w:styleId="Refdenotaalpie">
    <w:name w:val="footnote reference"/>
    <w:basedOn w:val="Fuentedeprrafopredeter"/>
    <w:uiPriority w:val="99"/>
    <w:semiHidden/>
    <w:unhideWhenUsed/>
    <w:rsid w:val="00960951"/>
    <w:rPr>
      <w:vertAlign w:val="superscript"/>
    </w:rPr>
  </w:style>
  <w:style w:type="character" w:styleId="Hipervnculo">
    <w:name w:val="Hyperlink"/>
    <w:basedOn w:val="Fuentedeprrafopredeter"/>
    <w:uiPriority w:val="99"/>
    <w:unhideWhenUsed/>
    <w:rsid w:val="00747DFF"/>
    <w:rPr>
      <w:color w:val="0563C1" w:themeColor="hyperlink"/>
      <w:u w:val="single"/>
    </w:rPr>
  </w:style>
  <w:style w:type="character" w:customStyle="1" w:styleId="Mencinsinresolver1">
    <w:name w:val="Mención sin resolver1"/>
    <w:basedOn w:val="Fuentedeprrafopredeter"/>
    <w:uiPriority w:val="99"/>
    <w:semiHidden/>
    <w:unhideWhenUsed/>
    <w:rsid w:val="00747DFF"/>
    <w:rPr>
      <w:color w:val="605E5C"/>
      <w:shd w:val="clear" w:color="auto" w:fill="E1DFDD"/>
    </w:rPr>
  </w:style>
  <w:style w:type="paragraph" w:styleId="Encabezado">
    <w:name w:val="header"/>
    <w:basedOn w:val="Normal"/>
    <w:link w:val="EncabezadoCar"/>
    <w:uiPriority w:val="99"/>
    <w:unhideWhenUsed/>
    <w:rsid w:val="002D7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2B7"/>
  </w:style>
  <w:style w:type="paragraph" w:styleId="Piedepgina">
    <w:name w:val="footer"/>
    <w:basedOn w:val="Normal"/>
    <w:link w:val="PiedepginaCar"/>
    <w:uiPriority w:val="99"/>
    <w:unhideWhenUsed/>
    <w:rsid w:val="002D7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2B7"/>
  </w:style>
  <w:style w:type="character" w:styleId="Mencinsinresolver">
    <w:name w:val="Unresolved Mention"/>
    <w:basedOn w:val="Fuentedeprrafopredeter"/>
    <w:uiPriority w:val="99"/>
    <w:semiHidden/>
    <w:unhideWhenUsed/>
    <w:rsid w:val="006B0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leccionesdeteolog&#237;a.net/assets/pdf/132_06.pdf" TargetMode="External"/><Relationship Id="rId2" Type="http://schemas.openxmlformats.org/officeDocument/2006/relationships/hyperlink" Target="https://antoniano.org/publica/pua/dispense/6.%20PlascenciaSacra.pdf" TargetMode="External"/><Relationship Id="rId1" Type="http://schemas.openxmlformats.org/officeDocument/2006/relationships/hyperlink" Target="https://www.jcrelations.net/es/article/el-caracter-historico-de-la-revelacion-biblica.pdf" TargetMode="External"/><Relationship Id="rId4" Type="http://schemas.openxmlformats.org/officeDocument/2006/relationships/hyperlink" Target="https://www.redicces.org.sv/jspui/bistream/10972/3168/1/RLT-2005/066-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40B2-9292-40E1-8F93-BCF7CFE5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Socio-COL</cp:lastModifiedBy>
  <cp:revision>2</cp:revision>
  <dcterms:created xsi:type="dcterms:W3CDTF">2024-05-27T16:38:00Z</dcterms:created>
  <dcterms:modified xsi:type="dcterms:W3CDTF">2024-05-27T16:38:00Z</dcterms:modified>
</cp:coreProperties>
</file>